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3"/>
        <w:gridCol w:w="1192"/>
        <w:gridCol w:w="1985"/>
        <w:gridCol w:w="1985"/>
        <w:gridCol w:w="2239"/>
        <w:gridCol w:w="1731"/>
      </w:tblGrid>
      <w:tr w:rsidR="008F1E2F" w:rsidRPr="00BF488E" w14:paraId="40693128" w14:textId="77777777" w:rsidTr="00DB6465">
        <w:trPr>
          <w:jc w:val="center"/>
        </w:trPr>
        <w:tc>
          <w:tcPr>
            <w:tcW w:w="15615" w:type="dxa"/>
            <w:gridSpan w:val="6"/>
            <w:tcBorders>
              <w:top w:val="single" w:sz="4" w:space="0" w:color="auto"/>
              <w:left w:val="single" w:sz="4" w:space="0" w:color="auto"/>
              <w:bottom w:val="single" w:sz="4" w:space="0" w:color="auto"/>
              <w:right w:val="single" w:sz="4" w:space="0" w:color="auto"/>
            </w:tcBorders>
            <w:shd w:val="clear" w:color="auto" w:fill="C0C0C0"/>
          </w:tcPr>
          <w:p w14:paraId="594ED5B4" w14:textId="77777777" w:rsidR="008F1E2F" w:rsidRPr="00BF488E" w:rsidRDefault="008F1E2F" w:rsidP="00DB6465">
            <w:pPr>
              <w:jc w:val="center"/>
              <w:rPr>
                <w:b/>
              </w:rPr>
            </w:pPr>
            <w:bookmarkStart w:id="0" w:name="_GoBack"/>
            <w:bookmarkEnd w:id="0"/>
            <w:r w:rsidRPr="00BF488E">
              <w:rPr>
                <w:b/>
              </w:rPr>
              <w:t>Summ</w:t>
            </w:r>
            <w:r w:rsidR="00147AEF">
              <w:rPr>
                <w:b/>
              </w:rPr>
              <w:t xml:space="preserve">ary Plan to improve </w:t>
            </w:r>
            <w:r w:rsidR="009502B4">
              <w:rPr>
                <w:b/>
              </w:rPr>
              <w:t>TRANSITIONS</w:t>
            </w:r>
          </w:p>
        </w:tc>
      </w:tr>
      <w:tr w:rsidR="008F1E2F" w:rsidRPr="00BF488E" w14:paraId="0D2C76CA" w14:textId="77777777" w:rsidTr="00DB6465">
        <w:trPr>
          <w:trHeight w:val="934"/>
          <w:jc w:val="center"/>
        </w:trPr>
        <w:tc>
          <w:tcPr>
            <w:tcW w:w="15615" w:type="dxa"/>
            <w:gridSpan w:val="6"/>
            <w:tcBorders>
              <w:top w:val="single" w:sz="4" w:space="0" w:color="auto"/>
              <w:left w:val="single" w:sz="4" w:space="0" w:color="auto"/>
              <w:bottom w:val="single" w:sz="4" w:space="0" w:color="auto"/>
              <w:right w:val="single" w:sz="4" w:space="0" w:color="auto"/>
            </w:tcBorders>
            <w:shd w:val="clear" w:color="auto" w:fill="auto"/>
          </w:tcPr>
          <w:p w14:paraId="1E8FB269" w14:textId="77777777" w:rsidR="008F1E2F" w:rsidRPr="00BF488E" w:rsidRDefault="008F1E2F" w:rsidP="00DB6465">
            <w:pPr>
              <w:rPr>
                <w:b/>
              </w:rPr>
            </w:pPr>
            <w:r w:rsidRPr="00BF488E">
              <w:rPr>
                <w:b/>
              </w:rPr>
              <w:t xml:space="preserve">Target(s):  </w:t>
            </w:r>
          </w:p>
          <w:p w14:paraId="09BC28AF" w14:textId="77777777" w:rsidR="008F1E2F" w:rsidRPr="00BF488E" w:rsidRDefault="009502B4" w:rsidP="00DB6465">
            <w:pPr>
              <w:rPr>
                <w:i/>
              </w:rPr>
            </w:pPr>
            <w:r>
              <w:t>State in specific terms how TRANSITIONS</w:t>
            </w:r>
            <w:r w:rsidR="008F1E2F">
              <w:t xml:space="preserve"> should improve as a result of measures in the school’s DEIS plan </w:t>
            </w:r>
            <w:r w:rsidR="008F1E2F" w:rsidRPr="00BF488E">
              <w:rPr>
                <w:i/>
              </w:rPr>
              <w:t>(number the targets)</w:t>
            </w:r>
          </w:p>
          <w:p w14:paraId="12718071" w14:textId="77777777" w:rsidR="008F1E2F" w:rsidRPr="00BF488E" w:rsidRDefault="008F1E2F" w:rsidP="00DB6465">
            <w:pPr>
              <w:rPr>
                <w:i/>
              </w:rPr>
            </w:pPr>
          </w:p>
          <w:p w14:paraId="275931BD" w14:textId="77777777" w:rsidR="008F1E2F" w:rsidRPr="00A449D0" w:rsidRDefault="00DE6416" w:rsidP="008F1E2F">
            <w:pPr>
              <w:numPr>
                <w:ilvl w:val="0"/>
                <w:numId w:val="1"/>
              </w:numPr>
              <w:rPr>
                <w:b/>
              </w:rPr>
            </w:pPr>
            <w:r>
              <w:rPr>
                <w:b/>
              </w:rPr>
              <w:t>Over a 3 year period 2018-2021</w:t>
            </w:r>
            <w:r w:rsidR="00DF62E0">
              <w:rPr>
                <w:b/>
              </w:rPr>
              <w:t xml:space="preserve"> </w:t>
            </w:r>
            <w:r w:rsidR="008F1E2F" w:rsidRPr="00A449D0">
              <w:rPr>
                <w:b/>
              </w:rPr>
              <w:t xml:space="preserve">there will be an increase in the number of students going on to university (HETAC Level </w:t>
            </w:r>
            <w:r w:rsidR="00DF62E0">
              <w:rPr>
                <w:b/>
              </w:rPr>
              <w:t>8 &amp; 7) from our baseline of 18% to 25%</w:t>
            </w:r>
            <w:r w:rsidR="008F1E2F" w:rsidRPr="00A449D0">
              <w:rPr>
                <w:b/>
              </w:rPr>
              <w:t>.</w:t>
            </w:r>
          </w:p>
          <w:p w14:paraId="23D5EC77" w14:textId="77777777" w:rsidR="008F1E2F" w:rsidRPr="00A449D0" w:rsidRDefault="00DE6416" w:rsidP="008F1E2F">
            <w:pPr>
              <w:numPr>
                <w:ilvl w:val="0"/>
                <w:numId w:val="1"/>
              </w:numPr>
              <w:rPr>
                <w:b/>
              </w:rPr>
            </w:pPr>
            <w:r>
              <w:rPr>
                <w:b/>
              </w:rPr>
              <w:t>Over a 3 year period 2018-2021</w:t>
            </w:r>
            <w:r w:rsidRPr="00A449D0">
              <w:rPr>
                <w:b/>
              </w:rPr>
              <w:t xml:space="preserve"> </w:t>
            </w:r>
            <w:r w:rsidR="008F1E2F" w:rsidRPr="00A449D0">
              <w:rPr>
                <w:b/>
              </w:rPr>
              <w:t>there will be an increase in the number of parents who attend the careers information evening for senior students</w:t>
            </w:r>
            <w:r w:rsidR="00DF62E0">
              <w:rPr>
                <w:b/>
              </w:rPr>
              <w:t xml:space="preserve"> from our current baseline of 30% to 4</w:t>
            </w:r>
            <w:r w:rsidR="008F1E2F" w:rsidRPr="00A449D0">
              <w:rPr>
                <w:b/>
              </w:rPr>
              <w:t>0%.</w:t>
            </w:r>
          </w:p>
          <w:p w14:paraId="60DD4BAC" w14:textId="77777777" w:rsidR="00BE3BEE" w:rsidRPr="00227049" w:rsidRDefault="008F1E2F" w:rsidP="0005118B">
            <w:pPr>
              <w:numPr>
                <w:ilvl w:val="0"/>
                <w:numId w:val="1"/>
              </w:numPr>
              <w:rPr>
                <w:b/>
              </w:rPr>
            </w:pPr>
            <w:r w:rsidRPr="00227049">
              <w:rPr>
                <w:b/>
              </w:rPr>
              <w:t xml:space="preserve">Over a 3 year period </w:t>
            </w:r>
            <w:r w:rsidR="00DF62E0" w:rsidRPr="00227049">
              <w:rPr>
                <w:b/>
              </w:rPr>
              <w:t>2018-2021</w:t>
            </w:r>
            <w:r w:rsidR="00227049" w:rsidRPr="00227049">
              <w:rPr>
                <w:b/>
              </w:rPr>
              <w:t>, based on data collected in relation to 2017</w:t>
            </w:r>
            <w:proofErr w:type="gramStart"/>
            <w:r w:rsidR="00227049" w:rsidRPr="00227049">
              <w:rPr>
                <w:b/>
              </w:rPr>
              <w:t>,2018</w:t>
            </w:r>
            <w:proofErr w:type="gramEnd"/>
            <w:r w:rsidR="00227049" w:rsidRPr="00227049">
              <w:rPr>
                <w:b/>
              </w:rPr>
              <w:t xml:space="preserve"> Leaving Certificate transitions, that SMART targets will be set to improve retention levels at third level  </w:t>
            </w:r>
            <w:r w:rsidR="00BE3BEE" w:rsidRPr="00227049">
              <w:rPr>
                <w:b/>
              </w:rPr>
              <w:t xml:space="preserve">Over the 3 year period, we will gather data about students who are in Access programmes for universities and colleges.  </w:t>
            </w:r>
          </w:p>
          <w:p w14:paraId="24ACF967" w14:textId="77777777" w:rsidR="00DF61D4" w:rsidRPr="00BE3BEE" w:rsidRDefault="00DF61D4" w:rsidP="007778E2">
            <w:pPr>
              <w:numPr>
                <w:ilvl w:val="0"/>
                <w:numId w:val="1"/>
              </w:numPr>
              <w:rPr>
                <w:b/>
              </w:rPr>
            </w:pPr>
            <w:r w:rsidRPr="00BE3BEE">
              <w:rPr>
                <w:b/>
              </w:rPr>
              <w:t xml:space="preserve">Over a 3 year period 2018-2021, there will be an increase in the number of students taking up apprenticeships after school from 12% to 18% – Earn and Learn </w:t>
            </w:r>
          </w:p>
          <w:p w14:paraId="1AE897D2" w14:textId="77777777" w:rsidR="00B0688F" w:rsidRPr="00A449D0" w:rsidRDefault="00B0688F" w:rsidP="008F1E2F">
            <w:pPr>
              <w:numPr>
                <w:ilvl w:val="0"/>
                <w:numId w:val="1"/>
              </w:numPr>
              <w:rPr>
                <w:b/>
              </w:rPr>
            </w:pPr>
            <w:r>
              <w:rPr>
                <w:b/>
              </w:rPr>
              <w:t xml:space="preserve">Continue to support students </w:t>
            </w:r>
            <w:r w:rsidR="00CA280D">
              <w:rPr>
                <w:b/>
              </w:rPr>
              <w:t xml:space="preserve">and parents </w:t>
            </w:r>
            <w:r>
              <w:rPr>
                <w:b/>
              </w:rPr>
              <w:t>coming from diverse cultures and contexts into the s</w:t>
            </w:r>
            <w:r w:rsidR="00CA280D">
              <w:rPr>
                <w:b/>
              </w:rPr>
              <w:t>chool with targeted initiatives and interventions</w:t>
            </w:r>
          </w:p>
          <w:p w14:paraId="68151DFE" w14:textId="77777777" w:rsidR="008F1E2F" w:rsidRPr="00BF488E" w:rsidRDefault="008F1E2F" w:rsidP="00DB6465">
            <w:pPr>
              <w:rPr>
                <w:i/>
              </w:rPr>
            </w:pPr>
          </w:p>
        </w:tc>
      </w:tr>
      <w:tr w:rsidR="008F1E2F" w:rsidRPr="00BF488E" w14:paraId="307C7D41" w14:textId="77777777" w:rsidTr="00DB6465">
        <w:trPr>
          <w:jc w:val="center"/>
        </w:trPr>
        <w:tc>
          <w:tcPr>
            <w:tcW w:w="15615" w:type="dxa"/>
            <w:gridSpan w:val="6"/>
            <w:tcBorders>
              <w:top w:val="single" w:sz="4" w:space="0" w:color="auto"/>
              <w:left w:val="single" w:sz="4" w:space="0" w:color="auto"/>
              <w:bottom w:val="single" w:sz="4" w:space="0" w:color="auto"/>
              <w:right w:val="single" w:sz="4" w:space="0" w:color="auto"/>
            </w:tcBorders>
            <w:shd w:val="clear" w:color="auto" w:fill="auto"/>
          </w:tcPr>
          <w:p w14:paraId="7DD5CADE" w14:textId="77777777" w:rsidR="008F1E2F" w:rsidRPr="00BF488E" w:rsidRDefault="008F1E2F" w:rsidP="00DB6465">
            <w:pPr>
              <w:pBdr>
                <w:top w:val="single" w:sz="18" w:space="1" w:color="auto"/>
              </w:pBdr>
              <w:rPr>
                <w:b/>
              </w:rPr>
            </w:pPr>
            <w:r w:rsidRPr="00BF488E">
              <w:rPr>
                <w:b/>
              </w:rPr>
              <w:t xml:space="preserve">Actions:  </w:t>
            </w:r>
          </w:p>
          <w:p w14:paraId="0DD49C4A" w14:textId="77777777" w:rsidR="008F1E2F" w:rsidRPr="00BF488E" w:rsidRDefault="008F1E2F" w:rsidP="00DB6465">
            <w:pPr>
              <w:pBdr>
                <w:top w:val="single" w:sz="18" w:space="1" w:color="auto"/>
              </w:pBdr>
              <w:spacing w:after="120"/>
              <w:rPr>
                <w:i/>
              </w:rPr>
            </w:pPr>
            <w:r>
              <w:t xml:space="preserve">State proposed measures (both existing </w:t>
            </w:r>
            <w:r w:rsidR="00147AEF">
              <w:t xml:space="preserve">and new) to improve </w:t>
            </w:r>
            <w:r w:rsidR="00DF61D4">
              <w:t>TRANSITIONS</w:t>
            </w:r>
            <w:r>
              <w:t xml:space="preserve">.  </w:t>
            </w:r>
            <w:r w:rsidRPr="00BF488E">
              <w:rPr>
                <w:i/>
                <w:sz w:val="18"/>
                <w:szCs w:val="18"/>
              </w:rPr>
              <w:t>Actions should be sequenced and coordinated over the three years of the plan to achieve maximum effect</w:t>
            </w:r>
          </w:p>
        </w:tc>
      </w:tr>
      <w:tr w:rsidR="008F1E2F" w:rsidRPr="00BF488E" w14:paraId="6962A539"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CCCCCC"/>
          </w:tcPr>
          <w:p w14:paraId="32DDED32" w14:textId="77777777" w:rsidR="008F1E2F" w:rsidRPr="00BF488E" w:rsidRDefault="008F1E2F" w:rsidP="00DB6465">
            <w:pPr>
              <w:jc w:val="center"/>
              <w:rPr>
                <w:b/>
              </w:rPr>
            </w:pPr>
            <w:r w:rsidRPr="00BF488E">
              <w:rPr>
                <w:b/>
              </w:rPr>
              <w:t>Measure</w:t>
            </w:r>
          </w:p>
        </w:tc>
        <w:tc>
          <w:tcPr>
            <w:tcW w:w="1192" w:type="dxa"/>
            <w:tcBorders>
              <w:top w:val="single" w:sz="4" w:space="0" w:color="auto"/>
              <w:left w:val="single" w:sz="4" w:space="0" w:color="auto"/>
              <w:bottom w:val="single" w:sz="4" w:space="0" w:color="auto"/>
              <w:right w:val="single" w:sz="4" w:space="0" w:color="auto"/>
            </w:tcBorders>
            <w:shd w:val="clear" w:color="auto" w:fill="CCCCCC"/>
          </w:tcPr>
          <w:p w14:paraId="06E1750E" w14:textId="77777777" w:rsidR="008F1E2F" w:rsidRPr="00BF488E" w:rsidRDefault="008F1E2F" w:rsidP="00DB6465">
            <w:pPr>
              <w:jc w:val="center"/>
              <w:rPr>
                <w:rFonts w:ascii="Arial Narrow" w:hAnsi="Arial Narrow"/>
              </w:rPr>
            </w:pPr>
            <w:r w:rsidRPr="00BF488E">
              <w:rPr>
                <w:rFonts w:ascii="Arial Narrow" w:hAnsi="Arial Narrow"/>
              </w:rPr>
              <w:t>To address</w:t>
            </w:r>
          </w:p>
          <w:p w14:paraId="12543E0E" w14:textId="77777777" w:rsidR="008F1E2F" w:rsidRPr="00BF488E" w:rsidRDefault="008F1E2F" w:rsidP="00DB6465">
            <w:pPr>
              <w:rPr>
                <w:rFonts w:ascii="Times New Roman" w:hAnsi="Times New Roman"/>
                <w:sz w:val="24"/>
                <w:szCs w:val="24"/>
                <w:lang w:val="en-GB" w:eastAsia="en-GB"/>
              </w:rPr>
            </w:pPr>
            <w:proofErr w:type="gramStart"/>
            <w:r w:rsidRPr="00BF488E">
              <w:rPr>
                <w:rFonts w:ascii="Arial Narrow" w:hAnsi="Arial Narrow"/>
              </w:rPr>
              <w:t>target(s)</w:t>
            </w:r>
            <w:proofErr w:type="gramEnd"/>
            <w:r w:rsidRPr="00BF488E">
              <w:rPr>
                <w:rFonts w:ascii="Arial Narrow" w:hAnsi="Arial Narrow"/>
              </w:rPr>
              <w:t xml:space="preserve"> no.</w:t>
            </w:r>
            <w:r w:rsidRPr="00BF488E">
              <w:rPr>
                <w:rStyle w:val="FootnoteReference"/>
                <w:rFonts w:ascii="Arial Narrow" w:hAnsi="Arial Narrow"/>
              </w:rPr>
              <w:footnoteReference w:customMarkFollows="1" w:id="1"/>
              <w:sym w:font="Symbol" w:char="002A"/>
            </w:r>
            <w:r w:rsidRPr="00BF488E">
              <w:rPr>
                <w:rFonts w:ascii="Times New Roman" w:hAnsi="Times New Roman"/>
                <w:sz w:val="24"/>
                <w:szCs w:val="24"/>
                <w:lang w:val="en-GB" w:eastAsia="en-GB"/>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CCCCCC"/>
          </w:tcPr>
          <w:p w14:paraId="44DD59C1" w14:textId="77777777" w:rsidR="008F1E2F" w:rsidRPr="00BF488E" w:rsidRDefault="008F1E2F" w:rsidP="00DB6465">
            <w:pPr>
              <w:jc w:val="center"/>
              <w:rPr>
                <w:b/>
              </w:rPr>
            </w:pPr>
            <w:r w:rsidRPr="00BF488E">
              <w:rPr>
                <w:b/>
              </w:rPr>
              <w:t>Who?</w:t>
            </w:r>
          </w:p>
        </w:tc>
        <w:tc>
          <w:tcPr>
            <w:tcW w:w="1985" w:type="dxa"/>
            <w:tcBorders>
              <w:top w:val="single" w:sz="4" w:space="0" w:color="auto"/>
              <w:left w:val="single" w:sz="4" w:space="0" w:color="auto"/>
              <w:bottom w:val="single" w:sz="4" w:space="0" w:color="auto"/>
              <w:right w:val="single" w:sz="4" w:space="0" w:color="auto"/>
            </w:tcBorders>
            <w:shd w:val="clear" w:color="auto" w:fill="CCCCCC"/>
          </w:tcPr>
          <w:p w14:paraId="7AC92391" w14:textId="77777777" w:rsidR="008F1E2F" w:rsidRPr="00BF488E" w:rsidRDefault="008F1E2F" w:rsidP="00DB6465">
            <w:pPr>
              <w:jc w:val="center"/>
              <w:rPr>
                <w:b/>
              </w:rPr>
            </w:pPr>
            <w:r w:rsidRPr="00BF488E">
              <w:rPr>
                <w:b/>
              </w:rPr>
              <w:t>Lead responsibility</w:t>
            </w:r>
          </w:p>
        </w:tc>
        <w:tc>
          <w:tcPr>
            <w:tcW w:w="2239" w:type="dxa"/>
            <w:tcBorders>
              <w:top w:val="single" w:sz="4" w:space="0" w:color="auto"/>
              <w:left w:val="single" w:sz="4" w:space="0" w:color="auto"/>
              <w:bottom w:val="single" w:sz="4" w:space="0" w:color="auto"/>
              <w:right w:val="single" w:sz="4" w:space="0" w:color="auto"/>
            </w:tcBorders>
            <w:shd w:val="clear" w:color="auto" w:fill="CCCCCC"/>
          </w:tcPr>
          <w:p w14:paraId="11666571" w14:textId="77777777" w:rsidR="008F1E2F" w:rsidRPr="00BF488E" w:rsidRDefault="008F1E2F" w:rsidP="00DB6465">
            <w:pPr>
              <w:jc w:val="center"/>
              <w:rPr>
                <w:b/>
              </w:rPr>
            </w:pPr>
            <w:r w:rsidRPr="00BF488E">
              <w:rPr>
                <w:b/>
              </w:rPr>
              <w:t>When?</w:t>
            </w:r>
          </w:p>
          <w:p w14:paraId="204E6BF5" w14:textId="77777777" w:rsidR="008F1E2F" w:rsidRDefault="008F1E2F" w:rsidP="00DB6465"/>
        </w:tc>
        <w:tc>
          <w:tcPr>
            <w:tcW w:w="1731" w:type="dxa"/>
            <w:tcBorders>
              <w:top w:val="single" w:sz="4" w:space="0" w:color="auto"/>
              <w:left w:val="single" w:sz="4" w:space="0" w:color="auto"/>
              <w:bottom w:val="single" w:sz="4" w:space="0" w:color="auto"/>
              <w:right w:val="single" w:sz="4" w:space="0" w:color="auto"/>
            </w:tcBorders>
            <w:shd w:val="clear" w:color="auto" w:fill="CCCCCC"/>
          </w:tcPr>
          <w:p w14:paraId="7B90498D" w14:textId="77777777" w:rsidR="008F1E2F" w:rsidRPr="00BF488E" w:rsidRDefault="008F1E2F" w:rsidP="00DB6465">
            <w:pPr>
              <w:jc w:val="center"/>
              <w:rPr>
                <w:b/>
              </w:rPr>
            </w:pPr>
            <w:r w:rsidRPr="00BF488E">
              <w:rPr>
                <w:b/>
              </w:rPr>
              <w:t>Resources?</w:t>
            </w:r>
          </w:p>
        </w:tc>
      </w:tr>
      <w:tr w:rsidR="006A6E63" w14:paraId="65FD68BB"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0869776B" w14:textId="77777777" w:rsidR="006A6E63" w:rsidRDefault="006A6E63" w:rsidP="00DB6465">
            <w:pPr>
              <w:rPr>
                <w:b/>
              </w:rPr>
            </w:pPr>
            <w:r>
              <w:rPr>
                <w:b/>
              </w:rPr>
              <w:t>Supporting incoming students into first year with on-site visits to primary schools and the delivery of Entry Aptitude Tests.</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116F313" w14:textId="77777777" w:rsidR="006A6E63" w:rsidRDefault="006A6E63" w:rsidP="00DB6465"/>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780A5F" w14:textId="77777777" w:rsidR="006A6E63" w:rsidRDefault="006A6E63" w:rsidP="00DB6465">
            <w:r>
              <w:t xml:space="preserve">CG Team, HSCL,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32E2FC" w14:textId="77777777" w:rsidR="006A6E63" w:rsidRDefault="006A6E63" w:rsidP="00DB6465">
            <w:r>
              <w:t>CG Team</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B3ABCC8" w14:textId="77777777" w:rsidR="006A6E63" w:rsidRDefault="006A6E63" w:rsidP="00DB6465">
            <w:r>
              <w:t>From January to May</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07691954" w14:textId="77777777" w:rsidR="006A6E63" w:rsidRDefault="006A6E63" w:rsidP="00DB6465"/>
        </w:tc>
      </w:tr>
      <w:tr w:rsidR="008F1E2F" w14:paraId="32FF2A3F"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45A7B722" w14:textId="77777777" w:rsidR="008F1E2F" w:rsidRPr="00BF488E" w:rsidRDefault="009502B4" w:rsidP="00DB6465">
            <w:pPr>
              <w:rPr>
                <w:b/>
              </w:rPr>
            </w:pPr>
            <w:r>
              <w:rPr>
                <w:b/>
              </w:rPr>
              <w:t>First Year Induction Programme for incoming first years</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E296E17" w14:textId="77777777" w:rsidR="008F1E2F" w:rsidRDefault="008F1E2F" w:rsidP="00DB6465"/>
        </w:tc>
        <w:tc>
          <w:tcPr>
            <w:tcW w:w="1985" w:type="dxa"/>
            <w:tcBorders>
              <w:top w:val="single" w:sz="4" w:space="0" w:color="auto"/>
              <w:left w:val="single" w:sz="4" w:space="0" w:color="auto"/>
              <w:bottom w:val="single" w:sz="4" w:space="0" w:color="auto"/>
              <w:right w:val="single" w:sz="4" w:space="0" w:color="auto"/>
            </w:tcBorders>
            <w:shd w:val="clear" w:color="auto" w:fill="auto"/>
          </w:tcPr>
          <w:p w14:paraId="267140EC" w14:textId="77777777" w:rsidR="008F1E2F" w:rsidRPr="00330EAB" w:rsidRDefault="009502B4" w:rsidP="00DB6465">
            <w:r>
              <w:t xml:space="preserve">SCP, School mentors, incoming first year cohort,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1D46C08" w14:textId="77777777" w:rsidR="008F1E2F" w:rsidRPr="00330EAB" w:rsidRDefault="009502B4" w:rsidP="00DB6465">
            <w:r>
              <w:t>SCP</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D4167FE" w14:textId="77777777" w:rsidR="008F1E2F" w:rsidRDefault="009502B4" w:rsidP="00DB6465">
            <w:r>
              <w:t>During month of July</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413F4321" w14:textId="77777777" w:rsidR="008F1E2F" w:rsidRDefault="009502B4" w:rsidP="00DB6465">
            <w:r>
              <w:t>SCP/DEIS</w:t>
            </w:r>
          </w:p>
        </w:tc>
      </w:tr>
      <w:tr w:rsidR="009502B4" w14:paraId="3CE06C12"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020483E3" w14:textId="77777777" w:rsidR="009502B4" w:rsidRPr="00BF488E" w:rsidRDefault="009502B4" w:rsidP="00DB6465">
            <w:pPr>
              <w:rPr>
                <w:b/>
              </w:rPr>
            </w:pPr>
            <w:r>
              <w:rPr>
                <w:b/>
              </w:rPr>
              <w:t>Information evening for parents and students outlining the Transition Year Programme and the LCA programme.</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02445C82" w14:textId="77777777" w:rsidR="009502B4" w:rsidRDefault="009502B4" w:rsidP="00DB6465"/>
        </w:tc>
        <w:tc>
          <w:tcPr>
            <w:tcW w:w="1985" w:type="dxa"/>
            <w:tcBorders>
              <w:top w:val="single" w:sz="4" w:space="0" w:color="auto"/>
              <w:left w:val="single" w:sz="4" w:space="0" w:color="auto"/>
              <w:bottom w:val="single" w:sz="4" w:space="0" w:color="auto"/>
              <w:right w:val="single" w:sz="4" w:space="0" w:color="auto"/>
            </w:tcBorders>
            <w:shd w:val="clear" w:color="auto" w:fill="auto"/>
          </w:tcPr>
          <w:p w14:paraId="139D8DD2" w14:textId="77777777" w:rsidR="009502B4" w:rsidRDefault="009502B4" w:rsidP="00DB6465">
            <w:r>
              <w:t>All third years, Parents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566A4F" w14:textId="77777777" w:rsidR="009502B4" w:rsidRDefault="009502B4" w:rsidP="00DB6465">
            <w:r>
              <w:t>Principal, TY Coordinator, LCA Coordinator, CG Team</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4390D51" w14:textId="77777777" w:rsidR="009502B4" w:rsidRDefault="009502B4" w:rsidP="00DB6465">
            <w:r>
              <w:t>April</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4BC0C207" w14:textId="77777777" w:rsidR="009502B4" w:rsidRDefault="009502B4" w:rsidP="00DB6465"/>
        </w:tc>
      </w:tr>
      <w:tr w:rsidR="00B0688F" w14:paraId="36A3B374" w14:textId="77777777" w:rsidTr="00B0688F">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089ECD1A" w14:textId="77777777" w:rsidR="00B0688F" w:rsidRDefault="00B0688F" w:rsidP="00EB18E4">
            <w:pPr>
              <w:rPr>
                <w:b/>
              </w:rPr>
            </w:pPr>
            <w:r>
              <w:rPr>
                <w:b/>
              </w:rPr>
              <w:t xml:space="preserve">Integration of students from different cultures and contexts throughout the school year – ESP, </w:t>
            </w:r>
            <w:proofErr w:type="spellStart"/>
            <w:r>
              <w:rPr>
                <w:b/>
              </w:rPr>
              <w:t>Failte</w:t>
            </w:r>
            <w:proofErr w:type="spellEnd"/>
            <w:r>
              <w:rPr>
                <w:b/>
              </w:rPr>
              <w:t xml:space="preserve"> </w:t>
            </w:r>
            <w:proofErr w:type="spellStart"/>
            <w:r>
              <w:rPr>
                <w:b/>
              </w:rPr>
              <w:t>Isteach</w:t>
            </w:r>
            <w:proofErr w:type="spellEnd"/>
            <w:r>
              <w:rPr>
                <w:b/>
              </w:rPr>
              <w:t xml:space="preserve"> Parents conversations, TEFL from volunteers for students, Yellow Flag Initiative, Multicultural Day</w:t>
            </w:r>
            <w:r w:rsidR="00FF6FF5">
              <w:rPr>
                <w:b/>
              </w:rPr>
              <w:t>, Wigilia, induction (focus on relationships with family for international transfers)</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F2F1AC3" w14:textId="77777777" w:rsidR="00B0688F" w:rsidRDefault="00B0688F" w:rsidP="00EB18E4">
            <w: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228D25" w14:textId="77777777" w:rsidR="00B0688F" w:rsidRPr="00B0688F" w:rsidRDefault="00B0688F" w:rsidP="00EB18E4">
            <w:r w:rsidRPr="00B0688F">
              <w:t>Students coming from other contexts; Year Heads, Tutors, all staff, parents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8DAA46" w14:textId="77777777" w:rsidR="00B0688F" w:rsidRPr="00B0688F" w:rsidRDefault="00B0688F" w:rsidP="00EB18E4">
            <w:r w:rsidRPr="00B0688F">
              <w:t>CG Team, HSCL, SCP, Bray Area Partnership, Care Team</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2C9ED24" w14:textId="77777777" w:rsidR="00B0688F" w:rsidRDefault="00B0688F" w:rsidP="00EB18E4">
            <w:r>
              <w:t>Throughout the year</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179B29EA" w14:textId="77777777" w:rsidR="00B0688F" w:rsidRDefault="00B0688F" w:rsidP="00EB18E4"/>
        </w:tc>
      </w:tr>
      <w:tr w:rsidR="008F1E2F" w14:paraId="4387F69D"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41283186" w14:textId="77777777" w:rsidR="008F1E2F" w:rsidRPr="00BF488E" w:rsidRDefault="00DE6416" w:rsidP="00DB6465">
            <w:pPr>
              <w:rPr>
                <w:b/>
              </w:rPr>
            </w:pPr>
            <w:r>
              <w:rPr>
                <w:b/>
              </w:rPr>
              <w:t>Future You Mentoring programme for 5</w:t>
            </w:r>
            <w:r w:rsidRPr="00DE6416">
              <w:rPr>
                <w:b/>
                <w:vertAlign w:val="superscript"/>
              </w:rPr>
              <w:t>th</w:t>
            </w:r>
            <w:r>
              <w:rPr>
                <w:b/>
              </w:rPr>
              <w:t xml:space="preserve"> and 6</w:t>
            </w:r>
            <w:r w:rsidRPr="00DE6416">
              <w:rPr>
                <w:b/>
                <w:vertAlign w:val="superscript"/>
              </w:rPr>
              <w:t>th</w:t>
            </w:r>
            <w:r>
              <w:rPr>
                <w:b/>
              </w:rPr>
              <w:t xml:space="preserve"> year students with potential to go on Third Level education.  Each year group is assigned Mentors who are current UCD students and who are </w:t>
            </w:r>
            <w:r>
              <w:rPr>
                <w:b/>
              </w:rPr>
              <w:lastRenderedPageBreak/>
              <w:t>often past-pupils of St Kilian’</w:t>
            </w:r>
            <w:r w:rsidR="00147AEF">
              <w:rPr>
                <w:b/>
              </w:rPr>
              <w:t>s themselves.  Me</w:t>
            </w:r>
            <w:r>
              <w:rPr>
                <w:b/>
              </w:rPr>
              <w:t>etings take place both in school and on UCD campus in Belfield.</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E00A6FD" w14:textId="77777777" w:rsidR="008F1E2F" w:rsidRPr="00BF488E" w:rsidRDefault="00CA280D" w:rsidP="00DB6465">
            <w:pPr>
              <w:rPr>
                <w:i/>
              </w:rPr>
            </w:pPr>
            <w:r>
              <w:rPr>
                <w:i/>
              </w:rPr>
              <w:lastRenderedPageBreak/>
              <w:t>1, 3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13126D" w14:textId="77777777" w:rsidR="00DE6416" w:rsidRDefault="008F1E2F" w:rsidP="00DB6465">
            <w:r>
              <w:t>Career Guidance</w:t>
            </w:r>
            <w:r w:rsidR="00147AEF">
              <w:t xml:space="preserve"> Team,</w:t>
            </w:r>
          </w:p>
          <w:p w14:paraId="08B6A343" w14:textId="77777777" w:rsidR="008F1E2F" w:rsidRPr="004323C2" w:rsidRDefault="00DE6416" w:rsidP="00DB6465">
            <w:r>
              <w:lastRenderedPageBreak/>
              <w:t>5</w:t>
            </w:r>
            <w:r w:rsidRPr="00DE6416">
              <w:rPr>
                <w:vertAlign w:val="superscript"/>
              </w:rPr>
              <w:t>th</w:t>
            </w:r>
            <w:r>
              <w:t xml:space="preserve"> and 6</w:t>
            </w:r>
            <w:r w:rsidRPr="00DE6416">
              <w:rPr>
                <w:vertAlign w:val="superscript"/>
              </w:rPr>
              <w:t>th</w:t>
            </w:r>
            <w:r>
              <w:t xml:space="preserve"> year students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1A1F5A3" w14:textId="77777777" w:rsidR="008F1E2F" w:rsidRPr="004323C2" w:rsidRDefault="008F1E2F" w:rsidP="00DB6465">
            <w:r w:rsidRPr="004323C2">
              <w:lastRenderedPageBreak/>
              <w:t>C.G</w:t>
            </w:r>
            <w:r w:rsidR="00147AEF">
              <w:t xml:space="preserve"> Team</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D59662D" w14:textId="77777777" w:rsidR="008F1E2F" w:rsidRDefault="008F1E2F" w:rsidP="00DB6465"/>
          <w:p w14:paraId="09B19EC6" w14:textId="77777777" w:rsidR="008F1E2F" w:rsidRDefault="00147AEF" w:rsidP="00DB6465">
            <w:r>
              <w:t>Throughout 5</w:t>
            </w:r>
            <w:r w:rsidRPr="00147AEF">
              <w:rPr>
                <w:vertAlign w:val="superscript"/>
              </w:rPr>
              <w:t>th</w:t>
            </w:r>
            <w:r>
              <w:t xml:space="preserve"> year up to January of 6</w:t>
            </w:r>
            <w:r w:rsidRPr="00147AEF">
              <w:rPr>
                <w:vertAlign w:val="superscript"/>
              </w:rPr>
              <w:t>th</w:t>
            </w:r>
            <w:r>
              <w:t xml:space="preserve"> year</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7E24BDE9" w14:textId="77777777" w:rsidR="006A6E63" w:rsidRDefault="006A6E63" w:rsidP="00DB6465"/>
          <w:p w14:paraId="62968562" w14:textId="77777777" w:rsidR="008F1E2F" w:rsidRDefault="00147AEF" w:rsidP="00DB6465">
            <w:r>
              <w:t>Mentors from UCD, past-pupils</w:t>
            </w:r>
          </w:p>
        </w:tc>
      </w:tr>
      <w:tr w:rsidR="00DE6416" w14:paraId="4F4A5CA7"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520CC218" w14:textId="77777777" w:rsidR="00DE6416" w:rsidRPr="00BF488E" w:rsidRDefault="00DE6416" w:rsidP="00DB6465">
            <w:pPr>
              <w:rPr>
                <w:b/>
              </w:rPr>
            </w:pPr>
            <w:r>
              <w:rPr>
                <w:b/>
              </w:rPr>
              <w:t>UCD For All Shadowing Day for selected 5</w:t>
            </w:r>
            <w:r w:rsidRPr="00DE6416">
              <w:rPr>
                <w:b/>
                <w:vertAlign w:val="superscript"/>
              </w:rPr>
              <w:t>th</w:t>
            </w:r>
            <w:r>
              <w:rPr>
                <w:b/>
              </w:rPr>
              <w:t xml:space="preserve"> year students with potential to go on to Third Level education.  Students spend a day shadowing current UCD student in courses where they themselves show interest and potential. </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E7F037C" w14:textId="77777777" w:rsidR="00DE6416" w:rsidRPr="00BF488E" w:rsidRDefault="00CA280D" w:rsidP="00DB6465">
            <w:pPr>
              <w:rPr>
                <w:i/>
              </w:rPr>
            </w:pPr>
            <w:r>
              <w:rPr>
                <w:i/>
              </w:rPr>
              <w:t xml:space="preserve">1, 3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B5940B" w14:textId="77777777" w:rsidR="00DE6416" w:rsidRPr="00147AEF" w:rsidRDefault="00147AEF" w:rsidP="00DB6465">
            <w:r>
              <w:t>5</w:t>
            </w:r>
            <w:r w:rsidRPr="00147AEF">
              <w:rPr>
                <w:vertAlign w:val="superscript"/>
              </w:rPr>
              <w:t>th</w:t>
            </w:r>
            <w:r>
              <w:t xml:space="preserve"> years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FD6EB2" w14:textId="77777777" w:rsidR="00DE6416" w:rsidRDefault="00147AEF" w:rsidP="00DB6465">
            <w:pPr>
              <w:rPr>
                <w:i/>
              </w:rPr>
            </w:pPr>
            <w:r>
              <w:rPr>
                <w:i/>
              </w:rPr>
              <w:t>CG Team</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68C7084" w14:textId="77777777" w:rsidR="00DE6416" w:rsidRDefault="00147AEF" w:rsidP="00DB6465">
            <w:r>
              <w:t>One day in 5</w:t>
            </w:r>
            <w:r w:rsidRPr="00147AEF">
              <w:rPr>
                <w:vertAlign w:val="superscript"/>
              </w:rPr>
              <w:t>th</w:t>
            </w:r>
            <w:r>
              <w:t xml:space="preserve"> year</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74C54739" w14:textId="77777777" w:rsidR="00DE6416" w:rsidRDefault="00147AEF" w:rsidP="00DB6465">
            <w:r>
              <w:t>Access supports</w:t>
            </w:r>
          </w:p>
        </w:tc>
      </w:tr>
      <w:tr w:rsidR="00DE6416" w14:paraId="6FA3ABC0"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72D151C0" w14:textId="77777777" w:rsidR="00DE6416" w:rsidRDefault="00147AEF" w:rsidP="00DB6465">
            <w:pPr>
              <w:rPr>
                <w:b/>
              </w:rPr>
            </w:pPr>
            <w:r>
              <w:rPr>
                <w:b/>
              </w:rPr>
              <w:t xml:space="preserve">Link with UCD Pathways </w:t>
            </w:r>
            <w:proofErr w:type="spellStart"/>
            <w:r>
              <w:rPr>
                <w:b/>
              </w:rPr>
              <w:t>Ini</w:t>
            </w:r>
            <w:r w:rsidR="00282AF1">
              <w:rPr>
                <w:b/>
              </w:rPr>
              <w:t>tative</w:t>
            </w:r>
            <w:proofErr w:type="spellEnd"/>
            <w:r w:rsidR="00282AF1">
              <w:rPr>
                <w:b/>
              </w:rPr>
              <w:t>, which aims to encourage students from DEIS schools to enter teaching profession.</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33A1FD8" w14:textId="77777777" w:rsidR="00DE6416" w:rsidRPr="00BF488E" w:rsidRDefault="00CA280D" w:rsidP="00DB6465">
            <w:pPr>
              <w:rPr>
                <w:i/>
              </w:rPr>
            </w:pPr>
            <w:r>
              <w:rPr>
                <w:i/>
              </w:rPr>
              <w:t>1, 3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7E48D4A" w14:textId="77777777" w:rsidR="00DE6416" w:rsidRPr="00147AEF" w:rsidRDefault="00147AEF" w:rsidP="00DB6465">
            <w:r w:rsidRPr="00147AEF">
              <w:t>Any student interested in teaching profession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60D3856" w14:textId="77777777" w:rsidR="00DE6416" w:rsidRDefault="00147AEF" w:rsidP="00DB6465">
            <w:pPr>
              <w:rPr>
                <w:i/>
              </w:rPr>
            </w:pPr>
            <w:r>
              <w:rPr>
                <w:i/>
              </w:rPr>
              <w:t>CG Team</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436F6A9" w14:textId="77777777" w:rsidR="00DE6416" w:rsidRDefault="00147AEF" w:rsidP="00DB6465">
            <w:r>
              <w:t>Workshops throughout the senior cycle</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2BA18CCF" w14:textId="77777777" w:rsidR="00DE6416" w:rsidRDefault="00147AEF" w:rsidP="00DB6465">
            <w:r>
              <w:t>Contact person, Elizabeth O’Brien from UCD Pathways</w:t>
            </w:r>
          </w:p>
        </w:tc>
      </w:tr>
      <w:tr w:rsidR="008F1E2F" w14:paraId="4674756B"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7500DAAF" w14:textId="77777777" w:rsidR="008F1E2F" w:rsidRPr="00BF488E" w:rsidRDefault="008F1E2F" w:rsidP="00DB6465">
            <w:pPr>
              <w:rPr>
                <w:b/>
              </w:rPr>
            </w:pPr>
            <w:r>
              <w:rPr>
                <w:b/>
              </w:rPr>
              <w:t>Continuing involvement with parents. This is already working very well and actually starts off in the Primary cycle with trips to UCD. There are very strong cross-curricular links in school with many departments working together to encourage students to maximise their potential. This year -combined evening for parents</w:t>
            </w:r>
          </w:p>
          <w:p w14:paraId="3CD2682E" w14:textId="77777777" w:rsidR="008F1E2F" w:rsidRPr="00BF488E" w:rsidRDefault="008F1E2F" w:rsidP="00DB6465">
            <w:pPr>
              <w:rPr>
                <w:b/>
              </w:rPr>
            </w:pPr>
            <w:proofErr w:type="gramStart"/>
            <w:r>
              <w:rPr>
                <w:b/>
              </w:rPr>
              <w:t>reg</w:t>
            </w:r>
            <w:r w:rsidR="00186F23">
              <w:rPr>
                <w:b/>
              </w:rPr>
              <w:t>arding</w:t>
            </w:r>
            <w:proofErr w:type="gramEnd"/>
            <w:r w:rsidR="00186F23">
              <w:rPr>
                <w:b/>
              </w:rPr>
              <w:t xml:space="preserve"> information on Gaeltacht. I</w:t>
            </w:r>
            <w:r>
              <w:rPr>
                <w:b/>
              </w:rPr>
              <w:t>nformation</w:t>
            </w:r>
            <w:r w:rsidR="00186F23">
              <w:rPr>
                <w:b/>
              </w:rPr>
              <w:t xml:space="preserve"> evening for parents of 6</w:t>
            </w:r>
            <w:r w:rsidR="00186F23" w:rsidRPr="00186F23">
              <w:rPr>
                <w:b/>
                <w:vertAlign w:val="superscript"/>
              </w:rPr>
              <w:t>th</w:t>
            </w:r>
            <w:r w:rsidR="00186F23">
              <w:rPr>
                <w:b/>
              </w:rPr>
              <w:t xml:space="preserve"> year students</w:t>
            </w:r>
            <w:r>
              <w:rPr>
                <w:b/>
              </w:rPr>
              <w:t xml:space="preserve"> on CAO, HEAR, DARE, Higher Education Grants, and PLC courses.</w:t>
            </w:r>
            <w:r w:rsidR="00147AEF">
              <w:rPr>
                <w:b/>
              </w:rPr>
              <w:t xml:space="preserve"> Parents can come in any time or make appointments to see the CG Team.</w:t>
            </w:r>
            <w:r w:rsidR="00186F23">
              <w:rPr>
                <w:b/>
              </w:rPr>
              <w:t xml:space="preserve"> </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EF3893F" w14:textId="77777777" w:rsidR="008F1E2F" w:rsidRDefault="00CA280D" w:rsidP="00DB6465">
            <w: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E51C3E" w14:textId="77777777" w:rsidR="008F1E2F" w:rsidRPr="004323C2" w:rsidRDefault="008F1E2F" w:rsidP="00147AEF">
            <w:r>
              <w:t xml:space="preserve">C.G, HSCL,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3792ECB" w14:textId="77777777" w:rsidR="008F1E2F" w:rsidRPr="00371A68" w:rsidRDefault="008F1E2F" w:rsidP="00DB6465">
            <w:r>
              <w:t>C.G/HSCL</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B050B65" w14:textId="77777777" w:rsidR="008F1E2F" w:rsidRDefault="00147AEF" w:rsidP="00DB6465">
            <w:r>
              <w:t>From 1</w:t>
            </w:r>
            <w:r w:rsidRPr="00147AEF">
              <w:rPr>
                <w:vertAlign w:val="superscript"/>
              </w:rPr>
              <w:t>st</w:t>
            </w:r>
            <w:r>
              <w:t xml:space="preserve"> year right through to 6</w:t>
            </w:r>
            <w:r w:rsidRPr="00147AEF">
              <w:rPr>
                <w:vertAlign w:val="superscript"/>
              </w:rPr>
              <w:t>th</w:t>
            </w:r>
            <w:r>
              <w:t xml:space="preserve"> year</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4B92FFE0" w14:textId="77777777" w:rsidR="008F1E2F" w:rsidRDefault="008F1E2F" w:rsidP="00DB6465">
            <w:r>
              <w:t>Involvement of parents from 1</w:t>
            </w:r>
            <w:r w:rsidRPr="00371A68">
              <w:rPr>
                <w:vertAlign w:val="superscript"/>
              </w:rPr>
              <w:t>st</w:t>
            </w:r>
            <w:r>
              <w:t xml:space="preserve"> year. </w:t>
            </w:r>
          </w:p>
          <w:p w14:paraId="616F1A93" w14:textId="77777777" w:rsidR="008F1E2F" w:rsidRDefault="008F1E2F" w:rsidP="00DB6465">
            <w:r>
              <w:t>HSCL,</w:t>
            </w:r>
          </w:p>
          <w:p w14:paraId="7E5B704F" w14:textId="77777777" w:rsidR="008F1E2F" w:rsidRDefault="008F1E2F" w:rsidP="00DB6465">
            <w:r>
              <w:t>School Completion,</w:t>
            </w:r>
          </w:p>
          <w:p w14:paraId="14F09105" w14:textId="77777777" w:rsidR="008F1E2F" w:rsidRDefault="008F1E2F" w:rsidP="00DB6465">
            <w:r>
              <w:t xml:space="preserve">Access information, </w:t>
            </w:r>
          </w:p>
          <w:p w14:paraId="6BF82C47" w14:textId="77777777" w:rsidR="008F1E2F" w:rsidRDefault="008F1E2F" w:rsidP="00DB6465">
            <w:r>
              <w:t>University trips.</w:t>
            </w:r>
          </w:p>
          <w:p w14:paraId="2AC79A3A" w14:textId="77777777" w:rsidR="00186F23" w:rsidRDefault="00186F23" w:rsidP="00DB6465"/>
        </w:tc>
      </w:tr>
      <w:tr w:rsidR="00282AF1" w14:paraId="0E0B9E95"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7CC9553F" w14:textId="77777777" w:rsidR="00282AF1" w:rsidRPr="00BF488E" w:rsidRDefault="00282AF1" w:rsidP="00DB6465">
            <w:pPr>
              <w:rPr>
                <w:b/>
              </w:rPr>
            </w:pPr>
            <w:r>
              <w:rPr>
                <w:b/>
              </w:rPr>
              <w:t>Places on the Take 5 Summer School, which is a joint initiative between t</w:t>
            </w:r>
            <w:r w:rsidR="00186F23">
              <w:rPr>
                <w:b/>
              </w:rPr>
              <w:t>he Access programmes in UCD, DIT/TU</w:t>
            </w:r>
            <w:r>
              <w:rPr>
                <w:b/>
              </w:rPr>
              <w:t xml:space="preserve">, </w:t>
            </w:r>
            <w:r w:rsidR="00186F23">
              <w:rPr>
                <w:b/>
              </w:rPr>
              <w:t>DCU, TCD and NUI Maynooth</w:t>
            </w:r>
            <w:r>
              <w:rPr>
                <w:b/>
              </w:rPr>
              <w:t>.  Students spend a week visiting the</w:t>
            </w:r>
            <w:r w:rsidR="00186F23">
              <w:rPr>
                <w:b/>
              </w:rPr>
              <w:t xml:space="preserve"> </w:t>
            </w:r>
            <w:r>
              <w:rPr>
                <w:b/>
              </w:rPr>
              <w:t xml:space="preserve">different campuses and meeting with current students in order to get an idea of what it would be like to go to college.  </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D847C0" w14:textId="77777777" w:rsidR="00282AF1" w:rsidRDefault="00CA280D" w:rsidP="00DB6465">
            <w:r>
              <w:t>1, 3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455FF3" w14:textId="77777777" w:rsidR="00282AF1" w:rsidRDefault="00E56E33" w:rsidP="00DB6465">
            <w:r>
              <w:t>5</w:t>
            </w:r>
            <w:r w:rsidRPr="00E56E33">
              <w:rPr>
                <w:vertAlign w:val="superscript"/>
              </w:rPr>
              <w:t>th</w:t>
            </w:r>
            <w:r>
              <w:t xml:space="preserve"> years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7EC6E4" w14:textId="77777777" w:rsidR="00282AF1" w:rsidRDefault="00E56E33" w:rsidP="00DB6465">
            <w:r>
              <w:t>CG Team</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8A0FBF5" w14:textId="77777777" w:rsidR="00282AF1" w:rsidRDefault="00E56E33" w:rsidP="00DB6465">
            <w:r>
              <w:t>During the summer period</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32EECBC2" w14:textId="77777777" w:rsidR="00282AF1" w:rsidRDefault="00E56E33" w:rsidP="00DB6465">
            <w:r>
              <w:t>Access programmes supports</w:t>
            </w:r>
          </w:p>
        </w:tc>
      </w:tr>
      <w:tr w:rsidR="00282AF1" w14:paraId="6A7B3C7D"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6ECF6A15" w14:textId="77777777" w:rsidR="00282AF1" w:rsidRDefault="00282AF1" w:rsidP="00DB6465">
            <w:pPr>
              <w:rPr>
                <w:b/>
              </w:rPr>
            </w:pPr>
            <w:r>
              <w:rPr>
                <w:b/>
              </w:rPr>
              <w:t>Access ini</w:t>
            </w:r>
            <w:r w:rsidR="00186F23">
              <w:rPr>
                <w:b/>
              </w:rPr>
              <w:t>ti</w:t>
            </w:r>
            <w:r>
              <w:rPr>
                <w:b/>
              </w:rPr>
              <w:t xml:space="preserve">atives with IADT, which include Art Portfolio Courses and workshops and taster days.  Interest has been expressed on the part of IADT to broaden the reach of the contact outside of our Art students to include those who are studying DCG and Construction Studies.  </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26258B10" w14:textId="77777777" w:rsidR="00282AF1" w:rsidRDefault="00CA280D" w:rsidP="00DB6465">
            <w:r>
              <w:t xml:space="preserve">1, 3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95499CA" w14:textId="77777777" w:rsidR="00282AF1" w:rsidRPr="00E56E33" w:rsidRDefault="00E56E33" w:rsidP="00DB6465">
            <w:r>
              <w:t>Any students in senior cycle who are interested in creative/artistic professions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D9C9DF9" w14:textId="77777777" w:rsidR="00282AF1" w:rsidRPr="00BF488E" w:rsidRDefault="00E56E33" w:rsidP="00DB6465">
            <w:pPr>
              <w:rPr>
                <w:i/>
              </w:rPr>
            </w:pPr>
            <w:r>
              <w:rPr>
                <w:i/>
              </w:rPr>
              <w:t>CG Team</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C6506CA" w14:textId="77777777" w:rsidR="00282AF1" w:rsidRDefault="00E56E33" w:rsidP="00DB6465">
            <w:r>
              <w:t>During College Awareness Week (December)</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5AC24919" w14:textId="77777777" w:rsidR="00282AF1" w:rsidRDefault="00E56E33" w:rsidP="00DB6465">
            <w:r>
              <w:t xml:space="preserve">Head of Business School in IADT and Liam </w:t>
            </w:r>
            <w:proofErr w:type="spellStart"/>
            <w:r>
              <w:t>Doona</w:t>
            </w:r>
            <w:proofErr w:type="spellEnd"/>
            <w:r>
              <w:t>, Head of Undergraduate Entry.</w:t>
            </w:r>
          </w:p>
        </w:tc>
      </w:tr>
      <w:tr w:rsidR="008F1E2F" w14:paraId="725ED29A"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14CC83A5" w14:textId="77777777" w:rsidR="008F1E2F" w:rsidRDefault="00282AF1" w:rsidP="00DB6465">
            <w:pPr>
              <w:rPr>
                <w:b/>
              </w:rPr>
            </w:pPr>
            <w:r>
              <w:rPr>
                <w:b/>
              </w:rPr>
              <w:t xml:space="preserve">Participation in the Community Mentoring Initiative, which is a collaborative programme between TCD, UCD, NCAD, IADT and the Marino Institute.  Mentors given workshops to students relating to their own experiences of aiming for College and how they dealt with the challenges of getting their degree.  </w:t>
            </w:r>
          </w:p>
          <w:p w14:paraId="04E30A91" w14:textId="77777777" w:rsidR="008F1E2F" w:rsidRPr="00BF488E" w:rsidRDefault="008F1E2F" w:rsidP="00DB6465">
            <w:pPr>
              <w:rPr>
                <w:b/>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51903F1" w14:textId="77777777" w:rsidR="008F1E2F" w:rsidRDefault="00CA280D" w:rsidP="00DB6465">
            <w:r>
              <w:t>1, 3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B8EEEB" w14:textId="77777777" w:rsidR="008F1E2F" w:rsidRPr="00E56E33" w:rsidRDefault="00E56E33" w:rsidP="00DB6465">
            <w:r w:rsidRPr="00E56E33">
              <w:t>Any senior cycle students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0B29A52" w14:textId="77777777" w:rsidR="008F1E2F" w:rsidRPr="00BF488E" w:rsidRDefault="00E56E33" w:rsidP="00DB6465">
            <w:pPr>
              <w:rPr>
                <w:i/>
              </w:rPr>
            </w:pPr>
            <w:r>
              <w:rPr>
                <w:i/>
              </w:rPr>
              <w:t>CG Team</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ED6F376" w14:textId="77777777" w:rsidR="008F1E2F" w:rsidRDefault="00E56E33" w:rsidP="00DB6465">
            <w:r>
              <w:t>Workshops and school visits throughout the year</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7746CE21" w14:textId="77777777" w:rsidR="008F1E2F" w:rsidRDefault="00E56E33" w:rsidP="00DB6465">
            <w:r>
              <w:t>From UCD Access programme</w:t>
            </w:r>
          </w:p>
        </w:tc>
      </w:tr>
      <w:tr w:rsidR="00282AF1" w14:paraId="6D105FF3"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3AC25FA6" w14:textId="77777777" w:rsidR="00282AF1" w:rsidRDefault="00282AF1" w:rsidP="00DB6465">
            <w:pPr>
              <w:rPr>
                <w:b/>
              </w:rPr>
            </w:pPr>
            <w:r>
              <w:rPr>
                <w:b/>
              </w:rPr>
              <w:lastRenderedPageBreak/>
              <w:t>DCU Summer School run by CTYI offers assessment and places to a number of our students at a reduced rate each year</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DDC26F7" w14:textId="77777777" w:rsidR="00282AF1" w:rsidRDefault="00CA280D" w:rsidP="00DB6465">
            <w:r>
              <w:t>1, 2, 3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CFAC66" w14:textId="77777777" w:rsidR="00282AF1" w:rsidRPr="00E56E33" w:rsidRDefault="00E56E33" w:rsidP="00DB6465">
            <w:r>
              <w:t>Any students showing high levels of academic potential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157049" w14:textId="77777777" w:rsidR="00282AF1" w:rsidRPr="00BF488E" w:rsidRDefault="00E56E33" w:rsidP="00DB6465">
            <w:pPr>
              <w:rPr>
                <w:i/>
              </w:rPr>
            </w:pPr>
            <w:r>
              <w:rPr>
                <w:i/>
              </w:rPr>
              <w:t>CG Team</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C81994E" w14:textId="77777777" w:rsidR="00282AF1" w:rsidRDefault="00E56E33" w:rsidP="00DB6465">
            <w:r>
              <w:t>Summer School</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52E317AE" w14:textId="77777777" w:rsidR="00282AF1" w:rsidRDefault="00E56E33" w:rsidP="00DB6465">
            <w:r>
              <w:t>DCU Centre for Talented Youth, Ireland.</w:t>
            </w:r>
          </w:p>
        </w:tc>
      </w:tr>
      <w:tr w:rsidR="00282AF1" w14:paraId="3EF0D6D9"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283DE324" w14:textId="77777777" w:rsidR="00282AF1" w:rsidRDefault="00E56E33" w:rsidP="00DB6465">
            <w:pPr>
              <w:rPr>
                <w:b/>
              </w:rPr>
            </w:pPr>
            <w:r>
              <w:rPr>
                <w:b/>
              </w:rPr>
              <w:t>Forging links with NCI with a view to encouraging students to pursue a degree in a college that has strong support systems.</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93FAB46" w14:textId="77777777" w:rsidR="00282AF1" w:rsidRDefault="00CA280D" w:rsidP="00DB6465">
            <w:r>
              <w:t>1, 3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A9A9C68" w14:textId="77777777" w:rsidR="00282AF1" w:rsidRDefault="006A6E63" w:rsidP="00DB6465">
            <w:pPr>
              <w:rPr>
                <w:i/>
              </w:rPr>
            </w:pPr>
            <w:r>
              <w:rPr>
                <w:i/>
              </w:rPr>
              <w:t>Senior C</w:t>
            </w:r>
            <w:r w:rsidR="00E56E33">
              <w:rPr>
                <w:i/>
              </w:rPr>
              <w:t>ycle students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86F24EA" w14:textId="77777777" w:rsidR="00282AF1" w:rsidRPr="00BF488E" w:rsidRDefault="00E56E33" w:rsidP="00DB6465">
            <w:pPr>
              <w:rPr>
                <w:i/>
              </w:rPr>
            </w:pPr>
            <w:r>
              <w:rPr>
                <w:i/>
              </w:rPr>
              <w:t>CG Team and Principal</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AE7E466" w14:textId="77777777" w:rsidR="00282AF1" w:rsidRDefault="00E56E33" w:rsidP="00DB6465">
            <w:r>
              <w:t>College Awareness Week and Contact throughout the year</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3D31EA28" w14:textId="77777777" w:rsidR="00282AF1" w:rsidRDefault="00E56E33" w:rsidP="00DB6465">
            <w:r>
              <w:t>NCI Access Office</w:t>
            </w:r>
          </w:p>
        </w:tc>
      </w:tr>
      <w:tr w:rsidR="00E56E33" w14:paraId="75B4A8CF"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386F2643" w14:textId="77777777" w:rsidR="00E56E33" w:rsidRDefault="00E56E33" w:rsidP="00DB6465">
            <w:pPr>
              <w:rPr>
                <w:b/>
              </w:rPr>
            </w:pPr>
            <w:r>
              <w:rPr>
                <w:b/>
              </w:rPr>
              <w:t xml:space="preserve">College Awareness Week in December each year is a highlight for focusing on raising self-belief and ambition among our students.  Guest speakers are invited in from the colleges and businesses to give informative and motivational talks through the week.  The week is especially effective at motivating our students to have the confidence to aim high and achieve their potential.  There is a special emphasis on inviting representatives from the Access Programmes of the participating HEAR colleges to explain the supportive routes into college.  There is also a special emphasis </w:t>
            </w:r>
            <w:r w:rsidR="009502B4">
              <w:rPr>
                <w:b/>
              </w:rPr>
              <w:t>on bringing in past-pupils as speakers during the week in order to present role models of achievements.</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B1BB39B" w14:textId="77777777" w:rsidR="00E56E33" w:rsidRDefault="00CA280D" w:rsidP="00DB6465">
            <w:r>
              <w:t>1, 3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C5FDEE" w14:textId="77777777" w:rsidR="00E56E33" w:rsidRDefault="006A6E63" w:rsidP="00DB6465">
            <w:pPr>
              <w:rPr>
                <w:i/>
              </w:rPr>
            </w:pPr>
            <w:r>
              <w:rPr>
                <w:i/>
              </w:rPr>
              <w:t>Senior C</w:t>
            </w:r>
            <w:r w:rsidR="009502B4">
              <w:rPr>
                <w:i/>
              </w:rPr>
              <w:t>ycle students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AB44EB" w14:textId="77777777" w:rsidR="00E56E33" w:rsidRDefault="009502B4" w:rsidP="00DB6465">
            <w:pPr>
              <w:rPr>
                <w:i/>
              </w:rPr>
            </w:pPr>
            <w:r>
              <w:rPr>
                <w:i/>
              </w:rPr>
              <w:t>CG Team</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37F9A5A" w14:textId="77777777" w:rsidR="00E56E33" w:rsidRDefault="009502B4" w:rsidP="00DB6465">
            <w:r>
              <w:t>A week of workshops in December</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11514444" w14:textId="77777777" w:rsidR="00E56E33" w:rsidRDefault="00E56E33" w:rsidP="00DB6465"/>
        </w:tc>
      </w:tr>
      <w:tr w:rsidR="009502B4" w14:paraId="6F929078"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2EBD11AC" w14:textId="77777777" w:rsidR="009502B4" w:rsidRDefault="009502B4" w:rsidP="00DB6465">
            <w:pPr>
              <w:rPr>
                <w:b/>
              </w:rPr>
            </w:pPr>
            <w:r>
              <w:rPr>
                <w:b/>
              </w:rPr>
              <w:t>Forging links with local businesses with Mentoring potential for our students</w:t>
            </w:r>
            <w:r w:rsidR="00CA1842">
              <w:rPr>
                <w:b/>
              </w:rPr>
              <w:t>.</w:t>
            </w:r>
            <w:r>
              <w:rPr>
                <w:b/>
              </w:rPr>
              <w:t xml:space="preserve"> Emphasis again on past-pupils as links</w:t>
            </w:r>
            <w:r w:rsidR="006A6E63">
              <w:rPr>
                <w:b/>
              </w:rPr>
              <w:t>. (See Partnerships section)</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265BD2B8" w14:textId="77777777" w:rsidR="009502B4" w:rsidRDefault="00B0688F" w:rsidP="00DB6465">
            <w: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BAFB184" w14:textId="77777777" w:rsidR="009502B4" w:rsidRDefault="006A6E63" w:rsidP="00DB6465">
            <w:pPr>
              <w:rPr>
                <w:i/>
              </w:rPr>
            </w:pPr>
            <w:proofErr w:type="spellStart"/>
            <w:r>
              <w:rPr>
                <w:i/>
              </w:rPr>
              <w:t>AmGen</w:t>
            </w:r>
            <w:proofErr w:type="spellEnd"/>
            <w:r>
              <w:rPr>
                <w:i/>
              </w:rPr>
              <w:t xml:space="preserve"> (Pharmaceutical), Evros (IT), Roughan and O’Donovan (</w:t>
            </w:r>
            <w:r w:rsidR="00CA1842">
              <w:rPr>
                <w:i/>
              </w:rPr>
              <w:t xml:space="preserve">METEC </w:t>
            </w:r>
            <w:r>
              <w:rPr>
                <w:i/>
              </w:rPr>
              <w:t>Consulting Engineers)</w:t>
            </w:r>
          </w:p>
          <w:p w14:paraId="0E39D22C" w14:textId="77777777" w:rsidR="00CA1842" w:rsidRDefault="00CA1842" w:rsidP="00DB6465">
            <w:pPr>
              <w:rPr>
                <w:i/>
              </w:rPr>
            </w:pPr>
            <w:r>
              <w:rPr>
                <w:i/>
              </w:rPr>
              <w:t>GlaxoSmithKline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B40A4D2" w14:textId="77777777" w:rsidR="009502B4" w:rsidRDefault="006A6E63" w:rsidP="00DB6465">
            <w:pPr>
              <w:rPr>
                <w:i/>
              </w:rPr>
            </w:pPr>
            <w:r>
              <w:rPr>
                <w:i/>
              </w:rPr>
              <w:t>Principal, CG Team</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9FFE707" w14:textId="77777777" w:rsidR="009502B4" w:rsidRDefault="0097018E" w:rsidP="00DB6465">
            <w:r>
              <w:t>Throughout the year and after school with possibility of apprenticeships for 6</w:t>
            </w:r>
            <w:r w:rsidRPr="0097018E">
              <w:rPr>
                <w:vertAlign w:val="superscript"/>
              </w:rPr>
              <w:t>th</w:t>
            </w:r>
            <w:r>
              <w:t xml:space="preserve"> year students after school. </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494ED01C" w14:textId="77777777" w:rsidR="009502B4" w:rsidRDefault="009502B4" w:rsidP="00DB6465"/>
        </w:tc>
      </w:tr>
      <w:tr w:rsidR="009502B4" w14:paraId="142DEC00" w14:textId="77777777" w:rsidTr="00DB6465">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64BD44AD" w14:textId="77777777" w:rsidR="009502B4" w:rsidRDefault="009502B4" w:rsidP="00DB6465">
            <w:pPr>
              <w:rPr>
                <w:b/>
              </w:rPr>
            </w:pPr>
            <w:r>
              <w:rPr>
                <w:b/>
              </w:rPr>
              <w:t xml:space="preserve">Strong encouragements and links with the Trinity Access Programme which is one year Foundation Programme that ensures a place for successful students in TCD.  We have had great success in this programme and currently have two students in the Liberties part of the programme and two others who have now progressed into the second year Engineering and Human Health and Diseases course.  </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C008F11" w14:textId="77777777" w:rsidR="009502B4" w:rsidRDefault="00CA280D" w:rsidP="00DB6465">
            <w:r>
              <w:t>1, 3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C7D606F" w14:textId="77777777" w:rsidR="009502B4" w:rsidRDefault="0097018E" w:rsidP="00DB6465">
            <w:pPr>
              <w:rPr>
                <w:i/>
              </w:rPr>
            </w:pPr>
            <w:r>
              <w:rPr>
                <w:i/>
              </w:rPr>
              <w:t>6</w:t>
            </w:r>
            <w:r w:rsidRPr="0097018E">
              <w:rPr>
                <w:i/>
                <w:vertAlign w:val="superscript"/>
              </w:rPr>
              <w:t>th</w:t>
            </w:r>
            <w:r>
              <w:rPr>
                <w:i/>
              </w:rPr>
              <w:t xml:space="preserve"> year students who qualify for HEAR</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0E95353" w14:textId="77777777" w:rsidR="009502B4" w:rsidRDefault="006A6E63" w:rsidP="00DB6465">
            <w:pPr>
              <w:rPr>
                <w:i/>
              </w:rPr>
            </w:pPr>
            <w:r>
              <w:rPr>
                <w:i/>
              </w:rPr>
              <w:t>CG Team</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22E5831" w14:textId="77777777" w:rsidR="009502B4" w:rsidRDefault="0097018E" w:rsidP="00DB6465">
            <w:r>
              <w:t>Applications are in February</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16FA1CC2" w14:textId="77777777" w:rsidR="009502B4" w:rsidRDefault="0097018E" w:rsidP="00DB6465">
            <w:r>
              <w:t>TAP</w:t>
            </w:r>
          </w:p>
        </w:tc>
      </w:tr>
      <w:tr w:rsidR="00227049" w14:paraId="4EAC62D6" w14:textId="77777777" w:rsidTr="00B0688F">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40C36998" w14:textId="77777777" w:rsidR="00227049" w:rsidRDefault="00227049" w:rsidP="00227049">
            <w:pPr>
              <w:rPr>
                <w:b/>
              </w:rPr>
            </w:pPr>
            <w:r>
              <w:rPr>
                <w:b/>
              </w:rPr>
              <w:t xml:space="preserve">We </w:t>
            </w:r>
            <w:r w:rsidRPr="00BE3BEE">
              <w:rPr>
                <w:b/>
              </w:rPr>
              <w:t xml:space="preserve">will gather data from LC 2017,2018 and differentiate data by </w:t>
            </w:r>
            <w:r>
              <w:rPr>
                <w:b/>
              </w:rPr>
              <w:t xml:space="preserve">Institutes of </w:t>
            </w:r>
            <w:r w:rsidRPr="00BE3BEE">
              <w:rPr>
                <w:b/>
              </w:rPr>
              <w:t>Further Education, College</w:t>
            </w:r>
            <w:r>
              <w:rPr>
                <w:b/>
              </w:rPr>
              <w:t>s</w:t>
            </w:r>
            <w:r w:rsidRPr="00BE3BEE">
              <w:rPr>
                <w:b/>
              </w:rPr>
              <w:t xml:space="preserve"> and University – Level </w:t>
            </w:r>
            <w:r>
              <w:rPr>
                <w:b/>
              </w:rPr>
              <w:t xml:space="preserve">6, 7, 8 programme – and also students who are attending colleges through the HEAR scheme and students who are in receipt of supports via TAP. </w:t>
            </w:r>
          </w:p>
          <w:p w14:paraId="23B6C725" w14:textId="77777777" w:rsidR="00227049" w:rsidRDefault="00227049" w:rsidP="00EB18E4">
            <w:pPr>
              <w:rPr>
                <w:b/>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602AD36" w14:textId="77777777" w:rsidR="00227049" w:rsidRPr="00B0688F" w:rsidRDefault="00227049" w:rsidP="00EB18E4">
            <w: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BBB122" w14:textId="77777777" w:rsidR="00227049" w:rsidRDefault="00227049" w:rsidP="00EB18E4">
            <w:pPr>
              <w:rPr>
                <w:i/>
              </w:rPr>
            </w:pPr>
            <w:r>
              <w:rPr>
                <w:i/>
              </w:rPr>
              <w:t>CG Team</w:t>
            </w:r>
          </w:p>
          <w:p w14:paraId="7E8727E2" w14:textId="77777777" w:rsidR="00227049" w:rsidRPr="00B0688F" w:rsidRDefault="00227049" w:rsidP="00EB18E4">
            <w:pPr>
              <w:rPr>
                <w:i/>
              </w:rPr>
            </w:pPr>
            <w:r>
              <w:rPr>
                <w:i/>
              </w:rPr>
              <w:t>Students who have left school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1214B2" w14:textId="77777777" w:rsidR="00227049" w:rsidRPr="00B0688F" w:rsidRDefault="00227049" w:rsidP="00EB18E4">
            <w:pPr>
              <w:rPr>
                <w:i/>
              </w:rPr>
            </w:pPr>
            <w:r>
              <w:rPr>
                <w:i/>
              </w:rPr>
              <w:t>Principal and CG Team</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AB0B36D" w14:textId="77777777" w:rsidR="00227049" w:rsidRDefault="00227049" w:rsidP="00EB18E4">
            <w:r>
              <w:t>Throughout the year</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57E0305E" w14:textId="77777777" w:rsidR="00227049" w:rsidRDefault="00227049" w:rsidP="00EB18E4"/>
        </w:tc>
      </w:tr>
      <w:tr w:rsidR="00B0688F" w14:paraId="61450020" w14:textId="77777777" w:rsidTr="00B0688F">
        <w:trPr>
          <w:jc w:val="center"/>
        </w:trPr>
        <w:tc>
          <w:tcPr>
            <w:tcW w:w="6483" w:type="dxa"/>
            <w:tcBorders>
              <w:top w:val="single" w:sz="4" w:space="0" w:color="auto"/>
              <w:left w:val="single" w:sz="4" w:space="0" w:color="auto"/>
              <w:bottom w:val="single" w:sz="4" w:space="0" w:color="auto"/>
              <w:right w:val="single" w:sz="4" w:space="0" w:color="auto"/>
            </w:tcBorders>
            <w:shd w:val="clear" w:color="auto" w:fill="auto"/>
          </w:tcPr>
          <w:p w14:paraId="465879AB" w14:textId="77777777" w:rsidR="00B0688F" w:rsidRPr="00BF488E" w:rsidRDefault="00B0688F" w:rsidP="00EB18E4">
            <w:pPr>
              <w:rPr>
                <w:b/>
              </w:rPr>
            </w:pPr>
            <w:r>
              <w:rPr>
                <w:b/>
              </w:rPr>
              <w:t xml:space="preserve">Career Guidance Counsellor meets with all students in danger of leaving school. Working collaboratively with the HSCL teacher and the SCP team with students who are at risk of dropping out.  Helping with Education Plans and liaising with individual teachers about these plans.  Offering supportive counselling with individual students in this category in order to contribute, if possible, to the chances of them remaining in school.  </w:t>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4B406B5D" w14:textId="77777777" w:rsidR="00B0688F" w:rsidRPr="00B0688F" w:rsidRDefault="00B0688F" w:rsidP="00EB18E4"/>
        </w:tc>
        <w:tc>
          <w:tcPr>
            <w:tcW w:w="1985" w:type="dxa"/>
            <w:tcBorders>
              <w:top w:val="single" w:sz="4" w:space="0" w:color="auto"/>
              <w:left w:val="single" w:sz="4" w:space="0" w:color="auto"/>
              <w:bottom w:val="single" w:sz="4" w:space="0" w:color="auto"/>
              <w:right w:val="single" w:sz="4" w:space="0" w:color="auto"/>
            </w:tcBorders>
            <w:shd w:val="clear" w:color="auto" w:fill="auto"/>
          </w:tcPr>
          <w:p w14:paraId="0163AB40" w14:textId="77777777" w:rsidR="00B0688F" w:rsidRPr="00B0688F" w:rsidRDefault="00B0688F" w:rsidP="00EB18E4">
            <w:pPr>
              <w:rPr>
                <w:i/>
              </w:rPr>
            </w:pPr>
            <w:r w:rsidRPr="00B0688F">
              <w:rPr>
                <w:i/>
              </w:rPr>
              <w:t>C.G/Year Head/Principal/D.P/HSCL/SCP,</w:t>
            </w:r>
          </w:p>
          <w:p w14:paraId="67AD6F45" w14:textId="77777777" w:rsidR="00B0688F" w:rsidRPr="00B0688F" w:rsidRDefault="00B0688F" w:rsidP="00EB18E4">
            <w:pPr>
              <w:rPr>
                <w:i/>
              </w:rPr>
            </w:pPr>
            <w:r w:rsidRPr="00B0688F">
              <w:rPr>
                <w:i/>
              </w:rPr>
              <w:t>Care Team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928CAD" w14:textId="77777777" w:rsidR="00B0688F" w:rsidRPr="00B0688F" w:rsidRDefault="00B0688F" w:rsidP="00EB18E4">
            <w:pPr>
              <w:rPr>
                <w:i/>
              </w:rPr>
            </w:pPr>
            <w:r w:rsidRPr="00B0688F">
              <w:rPr>
                <w:i/>
              </w:rPr>
              <w:t>SCP, HSCL, CG</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82B894A" w14:textId="77777777" w:rsidR="00B0688F" w:rsidRDefault="00B0688F" w:rsidP="00EB18E4">
            <w:r>
              <w:t xml:space="preserve">When student in danger of leaving after all other measures are exhausted. Follow-on to </w:t>
            </w:r>
            <w:proofErr w:type="spellStart"/>
            <w:r>
              <w:t>YouthReach</w:t>
            </w:r>
            <w:proofErr w:type="spellEnd"/>
            <w:r>
              <w:t xml:space="preserve">, National Learning Network, </w:t>
            </w:r>
            <w:proofErr w:type="spellStart"/>
            <w:r>
              <w:t>Solas</w:t>
            </w:r>
            <w:proofErr w:type="spellEnd"/>
            <w:r>
              <w:t xml:space="preserve"> Training Centre.</w:t>
            </w: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293E9774" w14:textId="77777777" w:rsidR="00B0688F" w:rsidRDefault="00B0688F" w:rsidP="00EB18E4">
            <w:proofErr w:type="spellStart"/>
            <w:r>
              <w:t>YouthReach</w:t>
            </w:r>
            <w:proofErr w:type="spellEnd"/>
            <w:r>
              <w:t>, NLW, STC</w:t>
            </w:r>
          </w:p>
        </w:tc>
      </w:tr>
      <w:tr w:rsidR="008F1E2F" w14:paraId="480FD859" w14:textId="77777777" w:rsidTr="00DB6465">
        <w:trPr>
          <w:jc w:val="center"/>
        </w:trPr>
        <w:tc>
          <w:tcPr>
            <w:tcW w:w="15615" w:type="dxa"/>
            <w:gridSpan w:val="6"/>
            <w:tcBorders>
              <w:top w:val="single" w:sz="18" w:space="0" w:color="auto"/>
              <w:left w:val="single" w:sz="4" w:space="0" w:color="auto"/>
              <w:bottom w:val="single" w:sz="18" w:space="0" w:color="auto"/>
              <w:right w:val="single" w:sz="4" w:space="0" w:color="auto"/>
            </w:tcBorders>
            <w:shd w:val="clear" w:color="auto" w:fill="auto"/>
          </w:tcPr>
          <w:p w14:paraId="2F22B44D" w14:textId="77777777" w:rsidR="008F1E2F" w:rsidRDefault="008F1E2F" w:rsidP="00DB6465">
            <w:r w:rsidRPr="00BF488E">
              <w:rPr>
                <w:b/>
              </w:rPr>
              <w:t>Monitoring:</w:t>
            </w:r>
          </w:p>
          <w:p w14:paraId="616BBE4B" w14:textId="77777777" w:rsidR="008F1E2F" w:rsidRDefault="008F1E2F" w:rsidP="00DB6465">
            <w:r>
              <w:t>State how progress will be monitored and at what intervals (monthly/ termly/annually...)  over the three years</w:t>
            </w:r>
          </w:p>
          <w:p w14:paraId="7D7038A8" w14:textId="77777777" w:rsidR="008F1E2F" w:rsidRDefault="008F1E2F" w:rsidP="00DB6465"/>
          <w:p w14:paraId="553A7712" w14:textId="77777777" w:rsidR="008F1E2F" w:rsidRPr="00A449D0" w:rsidRDefault="008F1E2F" w:rsidP="00DB6465">
            <w:pPr>
              <w:rPr>
                <w:b/>
              </w:rPr>
            </w:pPr>
            <w:r w:rsidRPr="00A449D0">
              <w:rPr>
                <w:b/>
              </w:rPr>
              <w:t xml:space="preserve">The </w:t>
            </w:r>
            <w:r w:rsidR="009502B4">
              <w:rPr>
                <w:b/>
              </w:rPr>
              <w:t>transitions</w:t>
            </w:r>
            <w:r w:rsidRPr="00A449D0">
              <w:rPr>
                <w:b/>
              </w:rPr>
              <w:t xml:space="preserve"> will be measured at the end of each of the three years </w:t>
            </w:r>
            <w:r w:rsidR="009502B4">
              <w:rPr>
                <w:b/>
              </w:rPr>
              <w:t>from 2018</w:t>
            </w:r>
            <w:r w:rsidRPr="00A449D0">
              <w:rPr>
                <w:b/>
              </w:rPr>
              <w:t xml:space="preserve">. It will be measured against the baseline data collected in </w:t>
            </w:r>
            <w:r w:rsidR="009502B4">
              <w:rPr>
                <w:b/>
              </w:rPr>
              <w:t>2018</w:t>
            </w:r>
            <w:r w:rsidRPr="00A449D0">
              <w:rPr>
                <w:b/>
              </w:rPr>
              <w:t>.</w:t>
            </w:r>
          </w:p>
          <w:p w14:paraId="3EF6D910" w14:textId="77777777" w:rsidR="008F1E2F" w:rsidRDefault="008F1E2F" w:rsidP="00DB6465"/>
          <w:p w14:paraId="1EF20764" w14:textId="77777777" w:rsidR="008F1E2F" w:rsidRDefault="008F1E2F" w:rsidP="00DB6465"/>
          <w:p w14:paraId="4612533B" w14:textId="77777777" w:rsidR="008F1E2F" w:rsidRDefault="008F1E2F" w:rsidP="00DB6465"/>
        </w:tc>
      </w:tr>
      <w:tr w:rsidR="008F1E2F" w14:paraId="7747505F" w14:textId="77777777" w:rsidTr="00DB6465">
        <w:trPr>
          <w:jc w:val="center"/>
        </w:trPr>
        <w:tc>
          <w:tcPr>
            <w:tcW w:w="15615" w:type="dxa"/>
            <w:gridSpan w:val="6"/>
            <w:tcBorders>
              <w:top w:val="single" w:sz="18" w:space="0" w:color="auto"/>
              <w:left w:val="single" w:sz="4" w:space="0" w:color="auto"/>
              <w:bottom w:val="single" w:sz="4" w:space="0" w:color="auto"/>
              <w:right w:val="single" w:sz="4" w:space="0" w:color="auto"/>
            </w:tcBorders>
            <w:shd w:val="clear" w:color="auto" w:fill="auto"/>
          </w:tcPr>
          <w:p w14:paraId="22EBA6F9" w14:textId="77777777" w:rsidR="008F1E2F" w:rsidRDefault="008F1E2F" w:rsidP="00DB6465">
            <w:r w:rsidRPr="00BF488E">
              <w:rPr>
                <w:b/>
              </w:rPr>
              <w:t>Evaluation:</w:t>
            </w:r>
          </w:p>
          <w:p w14:paraId="457173BA" w14:textId="77777777" w:rsidR="008F1E2F" w:rsidRDefault="008F1E2F" w:rsidP="00DB6465">
            <w:pPr>
              <w:rPr>
                <w:b/>
              </w:rPr>
            </w:pPr>
            <w:r>
              <w:t xml:space="preserve">State how impact of actions on </w:t>
            </w:r>
            <w:r w:rsidR="009502B4">
              <w:t>TRANSITIONS</w:t>
            </w:r>
            <w:r>
              <w:t xml:space="preserve"> will be evaluate</w:t>
            </w:r>
            <w:r w:rsidR="009502B4">
              <w:t xml:space="preserve">d at the end of the three years. </w:t>
            </w:r>
            <w:r>
              <w:rPr>
                <w:b/>
              </w:rPr>
              <w:t xml:space="preserve">Student tracking each year will give information on educational progression so it will be possible to see if the numbers going to college have increased. </w:t>
            </w:r>
          </w:p>
          <w:p w14:paraId="2C71752C" w14:textId="77777777" w:rsidR="008F1E2F" w:rsidRPr="008654DC" w:rsidRDefault="008F1E2F" w:rsidP="00DB6465">
            <w:pPr>
              <w:rPr>
                <w:b/>
              </w:rPr>
            </w:pPr>
          </w:p>
          <w:p w14:paraId="17A8E138" w14:textId="77777777" w:rsidR="008F1E2F" w:rsidRDefault="008F1E2F" w:rsidP="00DB6465"/>
          <w:p w14:paraId="44D4D8B7" w14:textId="77777777" w:rsidR="008F1E2F" w:rsidRDefault="008F1E2F" w:rsidP="00DB6465">
            <w:r>
              <w:t>State how progress will be measured, using baseline and targets as guide</w:t>
            </w:r>
          </w:p>
          <w:p w14:paraId="348AC73D" w14:textId="77777777" w:rsidR="008F1E2F" w:rsidRPr="0050034F" w:rsidRDefault="008F1E2F" w:rsidP="00DB6465">
            <w:pPr>
              <w:rPr>
                <w:b/>
              </w:rPr>
            </w:pPr>
            <w:r>
              <w:rPr>
                <w:b/>
              </w:rPr>
              <w:t>Student tracking each year will allow the progress to be measured and will allow us to see if targets have been met.</w:t>
            </w:r>
          </w:p>
          <w:p w14:paraId="4B0A3212" w14:textId="77777777" w:rsidR="008F1E2F" w:rsidRDefault="008F1E2F" w:rsidP="00DB6465"/>
          <w:p w14:paraId="612FBE3E" w14:textId="77777777" w:rsidR="008F1E2F" w:rsidRPr="00946213" w:rsidRDefault="008F1E2F" w:rsidP="00DB6465">
            <w:pPr>
              <w:rPr>
                <w:b/>
              </w:rPr>
            </w:pPr>
            <w:r w:rsidRPr="00946213">
              <w:rPr>
                <w:b/>
              </w:rPr>
              <w:t>Where possible it would be advantageous to continue to build up profiles of the successful students and students who do not progress to Further/Higher Education or employment after school.</w:t>
            </w:r>
            <w:r>
              <w:rPr>
                <w:b/>
              </w:rPr>
              <w:t xml:space="preserve"> This allows us to see what type of student is more likely to progress and allows us to address issues with students who are not going on to third level or finding employment.</w:t>
            </w:r>
          </w:p>
          <w:p w14:paraId="7FA24B54" w14:textId="77777777" w:rsidR="008F1E2F" w:rsidRPr="00946213" w:rsidRDefault="008F1E2F" w:rsidP="00DB6465">
            <w:pPr>
              <w:rPr>
                <w:b/>
              </w:rPr>
            </w:pPr>
          </w:p>
          <w:p w14:paraId="1030CA8F" w14:textId="77777777" w:rsidR="008F1E2F" w:rsidRDefault="008F1E2F" w:rsidP="00DB6465"/>
          <w:p w14:paraId="3AD778F0" w14:textId="77777777" w:rsidR="008F1E2F" w:rsidRDefault="008F1E2F" w:rsidP="00DB6465"/>
        </w:tc>
      </w:tr>
    </w:tbl>
    <w:p w14:paraId="05E34DC4" w14:textId="77777777" w:rsidR="00094E19" w:rsidRDefault="001825AA"/>
    <w:p w14:paraId="7C2B186A" w14:textId="77777777" w:rsidR="00B16645" w:rsidRPr="00B16645" w:rsidRDefault="00B16645">
      <w:pPr>
        <w:rPr>
          <w:b/>
        </w:rPr>
      </w:pPr>
      <w:r w:rsidRPr="00B16645">
        <w:rPr>
          <w:b/>
        </w:rPr>
        <w:t>TRANSITIONS AFTER SCHOOL</w:t>
      </w:r>
    </w:p>
    <w:p w14:paraId="1C548DE6" w14:textId="77777777" w:rsidR="00B16645" w:rsidRDefault="00B16645"/>
    <w:tbl>
      <w:tblPr>
        <w:tblStyle w:val="TableGrid"/>
        <w:tblW w:w="0" w:type="auto"/>
        <w:tblLook w:val="04A0" w:firstRow="1" w:lastRow="0" w:firstColumn="1" w:lastColumn="0" w:noHBand="0" w:noVBand="1"/>
      </w:tblPr>
      <w:tblGrid>
        <w:gridCol w:w="4649"/>
        <w:gridCol w:w="4649"/>
        <w:gridCol w:w="4650"/>
      </w:tblGrid>
      <w:tr w:rsidR="00DE4FFB" w:rsidRPr="00DE4FFB" w14:paraId="1FFBBAEE" w14:textId="77777777" w:rsidTr="00DE4FFB">
        <w:tc>
          <w:tcPr>
            <w:tcW w:w="4649" w:type="dxa"/>
          </w:tcPr>
          <w:p w14:paraId="72D47FE7" w14:textId="77777777" w:rsidR="00DE4FFB" w:rsidRPr="00DE4FFB" w:rsidRDefault="00DE4FFB">
            <w:pPr>
              <w:rPr>
                <w:b/>
              </w:rPr>
            </w:pPr>
            <w:r w:rsidRPr="00DE4FFB">
              <w:rPr>
                <w:b/>
              </w:rPr>
              <w:t>YEAR</w:t>
            </w:r>
          </w:p>
        </w:tc>
        <w:tc>
          <w:tcPr>
            <w:tcW w:w="4649" w:type="dxa"/>
          </w:tcPr>
          <w:p w14:paraId="5D3BA878" w14:textId="77777777" w:rsidR="00DE4FFB" w:rsidRPr="00DE4FFB" w:rsidRDefault="00DE4FFB">
            <w:pPr>
              <w:rPr>
                <w:b/>
              </w:rPr>
            </w:pPr>
            <w:r w:rsidRPr="00DE4FFB">
              <w:rPr>
                <w:b/>
              </w:rPr>
              <w:t>2017</w:t>
            </w:r>
          </w:p>
        </w:tc>
        <w:tc>
          <w:tcPr>
            <w:tcW w:w="4650" w:type="dxa"/>
          </w:tcPr>
          <w:p w14:paraId="54BADEA1" w14:textId="77777777" w:rsidR="00DE4FFB" w:rsidRPr="00DE4FFB" w:rsidRDefault="00DE4FFB">
            <w:pPr>
              <w:rPr>
                <w:b/>
              </w:rPr>
            </w:pPr>
            <w:r w:rsidRPr="00DE4FFB">
              <w:rPr>
                <w:b/>
              </w:rPr>
              <w:t>2018</w:t>
            </w:r>
          </w:p>
        </w:tc>
      </w:tr>
      <w:tr w:rsidR="00DE4FFB" w14:paraId="3FCEA745" w14:textId="77777777" w:rsidTr="00DE4FFB">
        <w:tc>
          <w:tcPr>
            <w:tcW w:w="4649" w:type="dxa"/>
          </w:tcPr>
          <w:p w14:paraId="173EFA48" w14:textId="77777777" w:rsidR="00DE4FFB" w:rsidRPr="00B16645" w:rsidRDefault="00DE4FFB">
            <w:pPr>
              <w:rPr>
                <w:b/>
              </w:rPr>
            </w:pPr>
            <w:r w:rsidRPr="00B16645">
              <w:rPr>
                <w:b/>
              </w:rPr>
              <w:t>Third Level</w:t>
            </w:r>
          </w:p>
        </w:tc>
        <w:tc>
          <w:tcPr>
            <w:tcW w:w="4649" w:type="dxa"/>
          </w:tcPr>
          <w:p w14:paraId="66144A03" w14:textId="77777777" w:rsidR="00DE4FFB" w:rsidRDefault="00DE4FFB">
            <w:r>
              <w:t>21 – 30%</w:t>
            </w:r>
          </w:p>
        </w:tc>
        <w:tc>
          <w:tcPr>
            <w:tcW w:w="4650" w:type="dxa"/>
          </w:tcPr>
          <w:p w14:paraId="33683539" w14:textId="77777777" w:rsidR="00DE4FFB" w:rsidRDefault="00DE4FFB">
            <w:r>
              <w:t>9 – 18%</w:t>
            </w:r>
          </w:p>
        </w:tc>
      </w:tr>
      <w:tr w:rsidR="00DE4FFB" w14:paraId="0C98237C" w14:textId="77777777" w:rsidTr="00DE4FFB">
        <w:tc>
          <w:tcPr>
            <w:tcW w:w="4649" w:type="dxa"/>
          </w:tcPr>
          <w:p w14:paraId="75F3DA8E" w14:textId="77777777" w:rsidR="00DE4FFB" w:rsidRPr="00B16645" w:rsidRDefault="00DE4FFB">
            <w:pPr>
              <w:rPr>
                <w:b/>
              </w:rPr>
            </w:pPr>
            <w:r w:rsidRPr="00B16645">
              <w:rPr>
                <w:b/>
              </w:rPr>
              <w:t>Trinity Access Programmes</w:t>
            </w:r>
          </w:p>
        </w:tc>
        <w:tc>
          <w:tcPr>
            <w:tcW w:w="4649" w:type="dxa"/>
          </w:tcPr>
          <w:p w14:paraId="27146748" w14:textId="77777777" w:rsidR="00DE4FFB" w:rsidRDefault="00DE4FFB">
            <w:r>
              <w:t>0</w:t>
            </w:r>
          </w:p>
        </w:tc>
        <w:tc>
          <w:tcPr>
            <w:tcW w:w="4650" w:type="dxa"/>
          </w:tcPr>
          <w:p w14:paraId="54CB0BFF" w14:textId="77777777" w:rsidR="00DE4FFB" w:rsidRDefault="00DE4FFB">
            <w:r>
              <w:t>2 – 4%</w:t>
            </w:r>
          </w:p>
        </w:tc>
      </w:tr>
      <w:tr w:rsidR="00DE4FFB" w14:paraId="1CB3A6E6" w14:textId="77777777" w:rsidTr="00DE4FFB">
        <w:tc>
          <w:tcPr>
            <w:tcW w:w="4649" w:type="dxa"/>
          </w:tcPr>
          <w:p w14:paraId="43960A76" w14:textId="77777777" w:rsidR="00DE4FFB" w:rsidRPr="00B16645" w:rsidRDefault="00DE4FFB">
            <w:pPr>
              <w:rPr>
                <w:b/>
              </w:rPr>
            </w:pPr>
            <w:r w:rsidRPr="00B16645">
              <w:rPr>
                <w:b/>
              </w:rPr>
              <w:t>PLC</w:t>
            </w:r>
          </w:p>
        </w:tc>
        <w:tc>
          <w:tcPr>
            <w:tcW w:w="4649" w:type="dxa"/>
          </w:tcPr>
          <w:p w14:paraId="6E1C3678" w14:textId="77777777" w:rsidR="00DE4FFB" w:rsidRDefault="00DE4FFB">
            <w:r>
              <w:t>35 – 49%</w:t>
            </w:r>
          </w:p>
        </w:tc>
        <w:tc>
          <w:tcPr>
            <w:tcW w:w="4650" w:type="dxa"/>
          </w:tcPr>
          <w:p w14:paraId="4B627F1F" w14:textId="77777777" w:rsidR="00DE4FFB" w:rsidRDefault="00DE4FFB">
            <w:r>
              <w:t>30 – 59%</w:t>
            </w:r>
          </w:p>
        </w:tc>
      </w:tr>
      <w:tr w:rsidR="00DE4FFB" w14:paraId="3DA9F38B" w14:textId="77777777" w:rsidTr="00DE4FFB">
        <w:tc>
          <w:tcPr>
            <w:tcW w:w="4649" w:type="dxa"/>
          </w:tcPr>
          <w:p w14:paraId="331688D7" w14:textId="77777777" w:rsidR="00DE4FFB" w:rsidRPr="00B16645" w:rsidRDefault="00DE4FFB">
            <w:pPr>
              <w:rPr>
                <w:b/>
              </w:rPr>
            </w:pPr>
            <w:r w:rsidRPr="00B16645">
              <w:rPr>
                <w:b/>
              </w:rPr>
              <w:t>Apprenticeship</w:t>
            </w:r>
          </w:p>
        </w:tc>
        <w:tc>
          <w:tcPr>
            <w:tcW w:w="4649" w:type="dxa"/>
          </w:tcPr>
          <w:p w14:paraId="028C7E4B" w14:textId="77777777" w:rsidR="00DE4FFB" w:rsidRDefault="00DE4FFB">
            <w:r>
              <w:t>10 – 14%</w:t>
            </w:r>
          </w:p>
        </w:tc>
        <w:tc>
          <w:tcPr>
            <w:tcW w:w="4650" w:type="dxa"/>
          </w:tcPr>
          <w:p w14:paraId="62D5C315" w14:textId="77777777" w:rsidR="00DE4FFB" w:rsidRDefault="00B16645">
            <w:r>
              <w:t>6 – 12%</w:t>
            </w:r>
          </w:p>
        </w:tc>
      </w:tr>
      <w:tr w:rsidR="00DE4FFB" w14:paraId="18914817" w14:textId="77777777" w:rsidTr="00DE4FFB">
        <w:tc>
          <w:tcPr>
            <w:tcW w:w="4649" w:type="dxa"/>
          </w:tcPr>
          <w:p w14:paraId="3BF0F017" w14:textId="77777777" w:rsidR="00DE4FFB" w:rsidRPr="00B16645" w:rsidRDefault="00DE4FFB">
            <w:pPr>
              <w:rPr>
                <w:b/>
              </w:rPr>
            </w:pPr>
            <w:r w:rsidRPr="00B16645">
              <w:rPr>
                <w:b/>
              </w:rPr>
              <w:t>Employment</w:t>
            </w:r>
          </w:p>
        </w:tc>
        <w:tc>
          <w:tcPr>
            <w:tcW w:w="4649" w:type="dxa"/>
          </w:tcPr>
          <w:p w14:paraId="25377EF8" w14:textId="77777777" w:rsidR="00DE4FFB" w:rsidRDefault="00DE4FFB">
            <w:r>
              <w:t>5 – 7%</w:t>
            </w:r>
          </w:p>
        </w:tc>
        <w:tc>
          <w:tcPr>
            <w:tcW w:w="4650" w:type="dxa"/>
          </w:tcPr>
          <w:p w14:paraId="5D0EB70D" w14:textId="77777777" w:rsidR="00DE4FFB" w:rsidRDefault="00B16645">
            <w:r>
              <w:t>3 – 6%</w:t>
            </w:r>
          </w:p>
        </w:tc>
      </w:tr>
      <w:tr w:rsidR="00DE4FFB" w14:paraId="0B208ED9" w14:textId="77777777" w:rsidTr="00DE4FFB">
        <w:tc>
          <w:tcPr>
            <w:tcW w:w="4649" w:type="dxa"/>
          </w:tcPr>
          <w:p w14:paraId="18875015" w14:textId="77777777" w:rsidR="00DE4FFB" w:rsidRPr="00B16645" w:rsidRDefault="00DE4FFB">
            <w:pPr>
              <w:rPr>
                <w:b/>
              </w:rPr>
            </w:pPr>
            <w:r w:rsidRPr="00B16645">
              <w:rPr>
                <w:b/>
              </w:rPr>
              <w:t>Part-Time Studies</w:t>
            </w:r>
          </w:p>
        </w:tc>
        <w:tc>
          <w:tcPr>
            <w:tcW w:w="4649" w:type="dxa"/>
          </w:tcPr>
          <w:p w14:paraId="1A17F22C" w14:textId="77777777" w:rsidR="00DE4FFB" w:rsidRDefault="00DE4FFB">
            <w:r>
              <w:t xml:space="preserve">0 </w:t>
            </w:r>
          </w:p>
        </w:tc>
        <w:tc>
          <w:tcPr>
            <w:tcW w:w="4650" w:type="dxa"/>
          </w:tcPr>
          <w:p w14:paraId="23B252D6" w14:textId="77777777" w:rsidR="00DE4FFB" w:rsidRDefault="00B16645">
            <w:r>
              <w:t>1 – 1%</w:t>
            </w:r>
          </w:p>
        </w:tc>
      </w:tr>
      <w:tr w:rsidR="00DE4FFB" w14:paraId="71648E92" w14:textId="77777777" w:rsidTr="00DE4FFB">
        <w:tc>
          <w:tcPr>
            <w:tcW w:w="4649" w:type="dxa"/>
          </w:tcPr>
          <w:p w14:paraId="7B14C9A9" w14:textId="77777777" w:rsidR="00DE4FFB" w:rsidRPr="00B16645" w:rsidRDefault="00DE4FFB">
            <w:pPr>
              <w:rPr>
                <w:b/>
              </w:rPr>
            </w:pPr>
            <w:r w:rsidRPr="00B16645">
              <w:rPr>
                <w:b/>
              </w:rPr>
              <w:t>TOTAL</w:t>
            </w:r>
          </w:p>
        </w:tc>
        <w:tc>
          <w:tcPr>
            <w:tcW w:w="4649" w:type="dxa"/>
          </w:tcPr>
          <w:p w14:paraId="67894663" w14:textId="77777777" w:rsidR="00DE4FFB" w:rsidRDefault="00DE4FFB">
            <w:r>
              <w:t>71 – 100%</w:t>
            </w:r>
          </w:p>
        </w:tc>
        <w:tc>
          <w:tcPr>
            <w:tcW w:w="4650" w:type="dxa"/>
          </w:tcPr>
          <w:p w14:paraId="185E36AF" w14:textId="77777777" w:rsidR="00DE4FFB" w:rsidRDefault="00B16645">
            <w:r>
              <w:t>51 – 100%</w:t>
            </w:r>
          </w:p>
        </w:tc>
      </w:tr>
    </w:tbl>
    <w:p w14:paraId="39BE5D51" w14:textId="77777777" w:rsidR="00DE4FFB" w:rsidRDefault="00DE4FFB"/>
    <w:sectPr w:rsidR="00DE4FFB" w:rsidSect="001825AA">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32B17" w14:textId="77777777" w:rsidR="008F1E2F" w:rsidRDefault="008F1E2F" w:rsidP="008F1E2F">
      <w:r>
        <w:separator/>
      </w:r>
    </w:p>
  </w:endnote>
  <w:endnote w:type="continuationSeparator" w:id="0">
    <w:p w14:paraId="63D3DA58" w14:textId="77777777" w:rsidR="008F1E2F" w:rsidRDefault="008F1E2F" w:rsidP="008F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EC404" w14:textId="77777777" w:rsidR="008F1E2F" w:rsidRDefault="008F1E2F" w:rsidP="008F1E2F">
      <w:r>
        <w:separator/>
      </w:r>
    </w:p>
  </w:footnote>
  <w:footnote w:type="continuationSeparator" w:id="0">
    <w:p w14:paraId="6D4A038B" w14:textId="77777777" w:rsidR="008F1E2F" w:rsidRDefault="008F1E2F" w:rsidP="008F1E2F">
      <w:r>
        <w:continuationSeparator/>
      </w:r>
    </w:p>
  </w:footnote>
  <w:footnote w:id="1">
    <w:p w14:paraId="61B290AD" w14:textId="77777777" w:rsidR="008F1E2F" w:rsidRDefault="008F1E2F" w:rsidP="008F1E2F">
      <w:pPr>
        <w:pStyle w:val="FootnoteText"/>
      </w:pPr>
      <w:r>
        <w:rPr>
          <w:rStyle w:val="FootnoteReference"/>
        </w:rPr>
        <w:sym w:font="Symbol" w:char="002A"/>
      </w:r>
      <w:r>
        <w:t xml:space="preserve"> It is possible that a measure may address a number of targets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54FDA"/>
    <w:multiLevelType w:val="hybridMultilevel"/>
    <w:tmpl w:val="F9BC5E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17F2332"/>
    <w:multiLevelType w:val="hybridMultilevel"/>
    <w:tmpl w:val="C3562B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2F"/>
    <w:rsid w:val="00147AEF"/>
    <w:rsid w:val="001825AA"/>
    <w:rsid w:val="00186F23"/>
    <w:rsid w:val="001B48F1"/>
    <w:rsid w:val="00227049"/>
    <w:rsid w:val="00282AF1"/>
    <w:rsid w:val="006A6E63"/>
    <w:rsid w:val="008F1E2F"/>
    <w:rsid w:val="009502B4"/>
    <w:rsid w:val="0097018E"/>
    <w:rsid w:val="00AF63DD"/>
    <w:rsid w:val="00B0688F"/>
    <w:rsid w:val="00B16645"/>
    <w:rsid w:val="00BE3BEE"/>
    <w:rsid w:val="00C2511D"/>
    <w:rsid w:val="00CA1842"/>
    <w:rsid w:val="00CA280D"/>
    <w:rsid w:val="00CB66F4"/>
    <w:rsid w:val="00DB4C15"/>
    <w:rsid w:val="00DE4FFB"/>
    <w:rsid w:val="00DE6416"/>
    <w:rsid w:val="00DF61D4"/>
    <w:rsid w:val="00DF62E0"/>
    <w:rsid w:val="00E56E33"/>
    <w:rsid w:val="00FF6F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C859"/>
  <w15:docId w15:val="{40D148A2-5843-45B1-A931-7DB5C704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E2F"/>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F1E2F"/>
  </w:style>
  <w:style w:type="character" w:customStyle="1" w:styleId="FootnoteTextChar">
    <w:name w:val="Footnote Text Char"/>
    <w:basedOn w:val="DefaultParagraphFont"/>
    <w:link w:val="FootnoteText"/>
    <w:semiHidden/>
    <w:rsid w:val="008F1E2F"/>
    <w:rPr>
      <w:rFonts w:ascii="Arial" w:eastAsia="Times New Roman" w:hAnsi="Arial" w:cs="Times New Roman"/>
      <w:sz w:val="20"/>
      <w:szCs w:val="20"/>
    </w:rPr>
  </w:style>
  <w:style w:type="character" w:styleId="FootnoteReference">
    <w:name w:val="footnote reference"/>
    <w:semiHidden/>
    <w:rsid w:val="008F1E2F"/>
    <w:rPr>
      <w:vertAlign w:val="superscript"/>
    </w:rPr>
  </w:style>
  <w:style w:type="table" w:styleId="TableGrid">
    <w:name w:val="Table Grid"/>
    <w:basedOn w:val="TableNormal"/>
    <w:uiPriority w:val="59"/>
    <w:rsid w:val="00DE4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 Kilian's Community School</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Principal</cp:lastModifiedBy>
  <cp:revision>3</cp:revision>
  <dcterms:created xsi:type="dcterms:W3CDTF">2019-03-12T12:25:00Z</dcterms:created>
  <dcterms:modified xsi:type="dcterms:W3CDTF">2019-03-12T12:27:00Z</dcterms:modified>
</cp:coreProperties>
</file>